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Media</w:t>
      </w:r>
      <w:r>
        <w:t xml:space="preserve"> </w:t>
      </w:r>
      <w:r>
        <w:t xml:space="preserve">Influence</w:t>
      </w:r>
      <w:r>
        <w:t xml:space="preserve"> </w:t>
      </w:r>
      <w:r>
        <w:t xml:space="preserve">&amp;</w:t>
      </w:r>
      <w:r>
        <w:t xml:space="preserve"> </w:t>
      </w:r>
      <w:r>
        <w:t xml:space="preserve">Journalist</w:t>
      </w:r>
      <w:r>
        <w:t xml:space="preserve"> </w:t>
      </w:r>
      <w:r>
        <w:t xml:space="preserve">Engagement</w:t>
      </w:r>
      <w:r>
        <w:t xml:space="preserve"> </w:t>
      </w:r>
      <w:r>
        <w:t xml:space="preserve">in</w:t>
      </w:r>
      <w:r>
        <w:t xml:space="preserve"> </w:t>
      </w:r>
      <w:r>
        <w:t xml:space="preserve">Belgium</w:t>
      </w:r>
      <w:r>
        <w:t xml:space="preserve"> </w:t>
      </w:r>
      <w:r>
        <w:t xml:space="preserve">Brussels</w:t>
      </w:r>
    </w:p>
    <w:bookmarkStart w:id="28" w:name="X03480ecb0a55c73e04d5950b23941285403f0d1"/>
    <w:p>
      <w:pPr>
        <w:pStyle w:val="Heading1"/>
      </w:pPr>
      <w:r>
        <w:t xml:space="preserve">Quarterly Sales Report: Strategic Media Coverage and Journalist Relations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Marketing Division</w:t>
      </w:r>
      <w:r>
        <w:br/>
      </w:r>
      <w:r>
        <w:rPr>
          <w:bCs/>
          <w:b/>
        </w:rPr>
        <w:t xml:space="preserve">Report Period:</w:t>
      </w:r>
      <w:r>
        <w:t xml:space="preserve"> </w:t>
      </w:r>
      <w:r>
        <w:t xml:space="preserve">July 1 – September 30, 2023</w:t>
      </w:r>
      <w:r>
        <w:br/>
      </w:r>
      <w:r>
        <w:rPr>
          <w:bCs/>
          <w:b/>
        </w:rPr>
        <w:t xml:space="preserve">Location Focus:</w:t>
      </w:r>
      <w:r>
        <w:t xml:space="preserve"> </w:t>
      </w:r>
      <w:r>
        <w:t xml:space="preserve">Belgium Brussels (European Union Headquarters)</w:t>
      </w:r>
    </w:p>
    <w:bookmarkStart w:id="20" w:name="executive-summary"/>
    <w:p>
      <w:pPr>
        <w:pStyle w:val="Heading2"/>
      </w:pPr>
      <w:r>
        <w:t xml:space="preserve">Executive Summary</w:t>
      </w:r>
    </w:p>
    <w:p>
      <w:pPr>
        <w:pStyle w:val="FirstParagraph"/>
      </w:pPr>
      <w:r>
        <w:t xml:space="preserve">This Sales Report details the strategic impact of journalistic engagement on our market performance within Belgium Brussels. As the geopolitical and media hub of the European Union, Brussels demands a nuanced approach to sales strategy where influential journalists directly shape public perception and client acquisition. Our targeted outreach to key Belgian media figures yielded a 22% increase in high-value leads during Q3, with 68% of new enterprise contracts tracing back to editorial coverage or journalist-verified insights. This report affirms that in Belgium Brussels, the relationship between</w:t>
      </w:r>
      <w:r>
        <w:t xml:space="preserve"> </w:t>
      </w:r>
      <w:r>
        <w:rPr>
          <w:bCs/>
          <w:b/>
        </w:rPr>
        <w:t xml:space="preserve">Journalist</w:t>
      </w:r>
      <w:r>
        <w:t xml:space="preserve"> </w:t>
      </w:r>
      <w:r>
        <w:t xml:space="preserve">and sales success is not merely collaborative—it is fundamental.</w:t>
      </w:r>
    </w:p>
    <w:bookmarkEnd w:id="20"/>
    <w:bookmarkStart w:id="21" w:name="X652fcb7fbcd5a23ebc710cceaae1eb1de157d2b"/>
    <w:p>
      <w:pPr>
        <w:pStyle w:val="Heading2"/>
      </w:pPr>
      <w:r>
        <w:t xml:space="preserve">Market Context: Belgium Brussels as a Media &amp; Sales Nexus</w:t>
      </w:r>
    </w:p>
    <w:p>
      <w:pPr>
        <w:pStyle w:val="FirstParagraph"/>
      </w:pPr>
      <w:r>
        <w:t xml:space="preserve">Belgium's capital, Brussels, hosts over 400 EU institutions, 157 diplomatic missions, and the headquarters of major international NGOs. This concentration creates an unparalleled ecosystem where journalists serve as pivotal gatekeepers between brands and European decision-makers. Our Q3 analysis confirms that press coverage in Brussels-based outlets (e.g.,</w:t>
      </w:r>
      <w:r>
        <w:t xml:space="preserve"> </w:t>
      </w:r>
      <w:r>
        <w:rPr>
          <w:iCs/>
          <w:i/>
        </w:rPr>
        <w:t xml:space="preserve">Le Soir</w:t>
      </w:r>
      <w:r>
        <w:t xml:space="preserve">,</w:t>
      </w:r>
      <w:r>
        <w:t xml:space="preserve"> </w:t>
      </w:r>
      <w:r>
        <w:rPr>
          <w:iCs/>
          <w:i/>
        </w:rPr>
        <w:t xml:space="preserve">De Tijd</w:t>
      </w:r>
      <w:r>
        <w:t xml:space="preserve">,</w:t>
      </w:r>
      <w:r>
        <w:t xml:space="preserve"> </w:t>
      </w:r>
      <w:r>
        <w:rPr>
          <w:iCs/>
          <w:i/>
        </w:rPr>
        <w:t xml:space="preserve">Euractiv</w:t>
      </w:r>
      <w:r>
        <w:t xml:space="preserve">) drives 35% of all sales conversions in the Benelux region. Crucially, this isn't limited to traditional media; influencers and digital journalists covering EU policy now account for 41% of our lead generation—proving that "journalist" engagement must extend beyond print to multimedia platforms.</w:t>
      </w:r>
    </w:p>
    <w:bookmarkEnd w:id="21"/>
    <w:bookmarkStart w:id="22" w:name="Xbdfcdc979aa3de24e46f30ad7ab2b79ebd11aa6"/>
    <w:p>
      <w:pPr>
        <w:pStyle w:val="Heading2"/>
      </w:pPr>
      <w:r>
        <w:t xml:space="preserve">Journalist Engagement Strategy &amp; Sales Outcomes</w:t>
      </w:r>
    </w:p>
    <w:p>
      <w:pPr>
        <w:pStyle w:val="FirstParagraph"/>
      </w:pPr>
      <w:r>
        <w:t xml:space="preserve">Our sales team implemented a three-pillar journalist outreach framework in Belgium Brussels:</w:t>
      </w:r>
    </w:p>
    <w:p>
      <w:pPr>
        <w:numPr>
          <w:ilvl w:val="0"/>
          <w:numId w:val="1001"/>
        </w:numPr>
        <w:pStyle w:val="Compact"/>
      </w:pPr>
      <w:r>
        <w:rPr>
          <w:bCs/>
          <w:b/>
        </w:rPr>
        <w:t xml:space="preserve">Policy-Focused Briefings:</w:t>
      </w:r>
      <w:r>
        <w:t xml:space="preserve"> </w:t>
      </w:r>
      <w:r>
        <w:t xml:space="preserve">Quarterly briefings with EU policy journalists (e.g., on energy transition regulations) positioned our solutions as industry benchmarks. 14 major publications featured these insights, generating 27 qualified leads.</w:t>
      </w:r>
    </w:p>
    <w:p>
      <w:pPr>
        <w:numPr>
          <w:ilvl w:val="0"/>
          <w:numId w:val="1001"/>
        </w:numPr>
        <w:pStyle w:val="Compact"/>
      </w:pPr>
      <w:r>
        <w:rPr>
          <w:bCs/>
          <w:b/>
        </w:rPr>
        <w:t xml:space="preserve">Cultural Integration:</w:t>
      </w:r>
      <w:r>
        <w:t xml:space="preserve"> </w:t>
      </w:r>
      <w:r>
        <w:t xml:space="preserve">Localizing content for Brussels' multilingual audience (Dutch/French/English) ensured relevance. A case study co-authored with</w:t>
      </w:r>
      <w:r>
        <w:t xml:space="preserve"> </w:t>
      </w:r>
      <w:r>
        <w:rPr>
          <w:iCs/>
          <w:i/>
        </w:rPr>
        <w:t xml:space="preserve">La Libre Belgique</w:t>
      </w:r>
      <w:r>
        <w:t xml:space="preserve"> </w:t>
      </w:r>
      <w:r>
        <w:t xml:space="preserve">on sustainable logistics drove a €1.2M contract with a Flemish logistics firm.</w:t>
      </w:r>
    </w:p>
    <w:p>
      <w:pPr>
        <w:numPr>
          <w:ilvl w:val="0"/>
          <w:numId w:val="1001"/>
        </w:numPr>
        <w:pStyle w:val="Compact"/>
      </w:pPr>
      <w:r>
        <w:rPr>
          <w:bCs/>
          <w:b/>
        </w:rPr>
        <w:t xml:space="preserve">Journatic Event Sponsorship:</w:t>
      </w:r>
      <w:r>
        <w:t xml:space="preserve"> </w:t>
      </w:r>
      <w:r>
        <w:t xml:space="preserve">We sponsored the "Brussels Media Forum" (attended by 200+ journalists), resulting in 56% of attendees later requesting demos—directly fueling a €850K sales pipeline.</w:t>
      </w:r>
    </w:p>
    <w:p>
      <w:pPr>
        <w:pStyle w:val="FirstParagraph"/>
      </w:pPr>
      <w:r>
        <w:t xml:space="preserve">Result: Journalist-led coverage in Belgium Brussels contributed to a 17% year-over-year sales lift. Notably, every deal secured through journalist channels had a 30% higher customer retention rate than non-media-sourced clients, underscoring the trust built through editorial partnerships.</w:t>
      </w:r>
    </w:p>
    <w:bookmarkEnd w:id="22"/>
    <w:bookmarkStart w:id="23" w:name="X51789e152eaae7d39fcabaf2886ba8ca4983a8f"/>
    <w:p>
      <w:pPr>
        <w:pStyle w:val="Heading2"/>
      </w:pPr>
      <w:r>
        <w:t xml:space="preserve">Key Data: Journalist Impact on Sales Metrics (Q3 Belgium Brussels)</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Journalist-Driven Contribution</w:t>
      </w:r>
    </w:p>
    <w:p>
      <w:pPr>
        <w:pStyle w:val="BodyText"/>
      </w:pPr>
      <w:r>
        <w:t xml:space="preserve">Total Sales (Belgium Brussels)</w:t>
      </w:r>
    </w:p>
    <w:p>
      <w:pPr>
        <w:pStyle w:val="BodyText"/>
      </w:pPr>
      <w:r>
        <w:t xml:space="preserve">€4.8M</w:t>
      </w:r>
    </w:p>
    <w:p>
      <w:pPr>
        <w:pStyle w:val="BodyText"/>
      </w:pPr>
      <w:r>
        <w:t xml:space="preserve">+17%</w:t>
      </w:r>
    </w:p>
    <w:p>
      <w:pPr>
        <w:pStyle w:val="BodyText"/>
      </w:pPr>
      <w:r>
        <w:t xml:space="preserve">63%</w:t>
      </w:r>
    </w:p>
    <w:p>
      <w:pPr>
        <w:pStyle w:val="BodyText"/>
      </w:pPr>
      <w:r>
        <w:t xml:space="preserve">New Enterprise Contracts</w:t>
      </w:r>
    </w:p>
    <w:p>
      <w:pPr>
        <w:pStyle w:val="BodyText"/>
      </w:pPr>
      <w:r>
        <w:t xml:space="preserve">29</w:t>
      </w:r>
    </w:p>
    <w:p>
      <w:pPr>
        <w:pStyle w:val="BodyText"/>
      </w:pPr>
      <w:r>
        <w:t xml:space="preserve">+28%</w:t>
      </w:r>
    </w:p>
    <w:p>
      <w:pPr>
        <w:pStyle w:val="BodyText"/>
      </w:pPr>
      <w:r>
        <w:t xml:space="preserve">72%</w:t>
      </w:r>
    </w:p>
    <w:p>
      <w:pPr>
        <w:pStyle w:val="BodyText"/>
      </w:pPr>
      <w:r>
        <w:t xml:space="preserve">41%</w:t>
      </w:r>
    </w:p>
    <w:p>
      <w:pPr>
        <w:pStyle w:val="BodyText"/>
      </w:pPr>
      <w:r>
        <w:t xml:space="preserve">+15 pts</w:t>
      </w:r>
    </w:p>
    <w:p>
      <w:pPr>
        <w:pStyle w:val="BodyText"/>
      </w:pPr>
      <w:r>
        <w:t xml:space="preserve">N/A (Benchmark: 26%)</w:t>
      </w:r>
    </w:p>
    <w:p>
      <w:pPr>
        <w:pStyle w:val="BodyText"/>
      </w:pPr>
      <w:r>
        <w:t xml:space="preserve">Campaign ROI from Journalist Engagements9.3x</w:t>
      </w:r>
    </w:p>
    <w:p>
      <w:pPr>
        <w:pStyle w:val="BodyText"/>
      </w:pPr>
      <w:r>
        <w:t xml:space="preserve">+2.8x</w:t>
      </w:r>
    </w:p>
    <w:bookmarkEnd w:id="23"/>
    <w:bookmarkStart w:id="24" w:name="X64b62dfc12fad52ad7df7507aeb49683eec2f51"/>
    <w:p>
      <w:pPr>
        <w:pStyle w:val="Heading2"/>
      </w:pPr>
      <w:r>
        <w:t xml:space="preserve">Regional Analysis: Why Belgium Brussels Demands a Journalist-Centric Approach</w:t>
      </w:r>
    </w:p>
    <w:p>
      <w:pPr>
        <w:pStyle w:val="FirstParagraph"/>
      </w:pPr>
      <w:r>
        <w:t xml:space="preserve">Unlike other European markets, Belgium Brussels operates on a unique sales cycle where journalists don't just report news—they influence it. The Belgian press corps is deeply embedded in EU policymaking, with outlets like</w:t>
      </w:r>
      <w:r>
        <w:t xml:space="preserve"> </w:t>
      </w:r>
      <w:r>
        <w:rPr>
          <w:iCs/>
          <w:i/>
        </w:rPr>
        <w:t xml:space="preserve">L'Echo</w:t>
      </w:r>
      <w:r>
        <w:t xml:space="preserve"> </w:t>
      </w:r>
      <w:r>
        <w:t xml:space="preserve">holding direct access to Commission officials. In Q3, when our sustainability solution was covered in</w:t>
      </w:r>
      <w:r>
        <w:t xml:space="preserve"> </w:t>
      </w:r>
      <w:r>
        <w:rPr>
          <w:iCs/>
          <w:i/>
        </w:rPr>
        <w:t xml:space="preserve">La Voix du Nord</w:t>
      </w:r>
      <w:r>
        <w:t xml:space="preserve">, it triggered immediate interest from three EU committees. This isn't accidental; it's a structural reality of Belgium Brussels as the continent's policy capital.</w:t>
      </w:r>
    </w:p>
    <w:p>
      <w:pPr>
        <w:pStyle w:val="BodyText"/>
      </w:pPr>
      <w:r>
        <w:t xml:space="preserve">Furthermore, Belgium’s media landscape demands linguistic precision. French and Dutch-speaking journalists (89% of our target audience in Brussels) require tailored messaging—a gap we closed by hiring bilingual sales liaisons who co-author content with local reporters. This localized journalist collaboration cut lead acquisition costs by 27% compared to generic campaigns.</w:t>
      </w:r>
    </w:p>
    <w:bookmarkEnd w:id="24"/>
    <w:bookmarkStart w:id="25" w:name="challenges-strategic-adjustments"/>
    <w:p>
      <w:pPr>
        <w:pStyle w:val="Heading2"/>
      </w:pPr>
      <w:r>
        <w:t xml:space="preserve">Challenges &amp; Strategic Adjustments</w:t>
      </w:r>
    </w:p>
    <w:p>
      <w:pPr>
        <w:pStyle w:val="FirstParagraph"/>
      </w:pPr>
      <w:r>
        <w:t xml:space="preserve">Despite success, challenges emerged. One Brussels-based journalist (a senior EU correspondent) published a critical piece questioning our data privacy practices, causing a temporary dip in leads. Our rapid response—issuing a joint statement with the journalist to address concerns—reversed this within 10 days and strengthened trust. This reinforced that in Belgium Brussels, sales teams must treat journalists as equal partners: not just reporters, but co-creators of brand narrative.</w:t>
      </w:r>
    </w:p>
    <w:p>
      <w:pPr>
        <w:pStyle w:val="BodyText"/>
      </w:pPr>
      <w:r>
        <w:t xml:space="preserve">Adjustments for Q4 include expanding our "Journalist Advisory Council" with 8 key figures from Brussels media to shape product messaging ahead of EU regulatory deadlines. We’ll also introduce a dedicated journalist feedback loop within our CRM system to ensure sales strategies align with evolving media priorities in Belgium Brussels.</w:t>
      </w:r>
    </w:p>
    <w:bookmarkEnd w:id="25"/>
    <w:bookmarkStart w:id="27" w:name="X056fa026397f6ea7b2d94500a4732076e117ebc"/>
    <w:p>
      <w:pPr>
        <w:pStyle w:val="Heading2"/>
      </w:pPr>
      <w:r>
        <w:t xml:space="preserve">Conclusion: The Non-Negotiable Role of the Journalist</w:t>
      </w:r>
    </w:p>
    <w:p>
      <w:pPr>
        <w:pStyle w:val="FirstParagraph"/>
      </w:pPr>
      <w:r>
        <w:t xml:space="preserve">This Sales Report unequivocally demonstrates that in Belgium Brussels, the path to sustained growth is paved through strategic journalist engagement. The term "journalist" here represents far more than a media professional—it embodies an indispensable sales catalyst. As EU policy increasingly dictates market access across Europe, our ability to build credibility with journalists in Belgium Brussels has become our most scalable competitive advantage.</w:t>
      </w:r>
    </w:p>
    <w:p>
      <w:pPr>
        <w:pStyle w:val="BodyText"/>
      </w:pPr>
      <w:r>
        <w:t xml:space="preserve">For the next quarter, we recommend doubling down on journalist relationship-building as the core of our Brussels sales strategy. Investment here yields exponential returns: 10% more journalist touchpoints correlate directly with 15% higher deal velocity in this market. In Belgium Brussels, where every news cycle impacts business outcomes, a strong</w:t>
      </w:r>
      <w:r>
        <w:t xml:space="preserve"> </w:t>
      </w:r>
      <w:r>
        <w:rPr>
          <w:bCs/>
          <w:b/>
        </w:rPr>
        <w:t xml:space="preserve">Journalist</w:t>
      </w:r>
      <w:r>
        <w:t xml:space="preserve">-sales partnership isn't optional—it's the very foundation of our success.</w:t>
      </w:r>
    </w:p>
    <w:p>
      <w:pPr>
        <w:pStyle w:val="BodyText"/>
      </w:pPr>
      <w:r>
        <w:rPr>
          <w:iCs/>
          <w:i/>
        </w:rPr>
        <w:t xml:space="preserve">"In Brussels, your reputation is written by journalists before it’s sold to clients."</w:t>
      </w:r>
      <w:r>
        <w:br/>
      </w:r>
      <w:r>
        <w:t xml:space="preserve">- Maria De Vos, Head of EU Relations (Brussels Media Forum 2023)</w:t>
      </w:r>
    </w:p>
    <w:bookmarkStart w:id="26" w:name="X5eeb371a2295fadd7ce61994b4d055633afedcd"/>
    <w:p>
      <w:pPr>
        <w:pStyle w:val="Heading3"/>
      </w:pPr>
      <w:r>
        <w:t xml:space="preserve">Appendix: Top 5 Journalists Driving Q3 Sales in Belgium Brussels</w:t>
      </w:r>
    </w:p>
    <w:p>
      <w:pPr>
        <w:numPr>
          <w:ilvl w:val="0"/>
          <w:numId w:val="1002"/>
        </w:numPr>
        <w:pStyle w:val="Compact"/>
      </w:pPr>
      <w:r>
        <w:t xml:space="preserve">Philippe Leclercq (</w:t>
      </w:r>
      <w:r>
        <w:rPr>
          <w:iCs/>
          <w:i/>
        </w:rPr>
        <w:t xml:space="preserve">Euractiv</w:t>
      </w:r>
      <w:r>
        <w:t xml:space="preserve">, EU Energy Policy Specialist)</w:t>
      </w:r>
    </w:p>
    <w:p>
      <w:pPr>
        <w:numPr>
          <w:ilvl w:val="0"/>
          <w:numId w:val="1002"/>
        </w:numPr>
        <w:pStyle w:val="Compact"/>
      </w:pPr>
      <w:r>
        <w:t xml:space="preserve">Anja Vandeputte (</w:t>
      </w:r>
      <w:r>
        <w:rPr>
          <w:iCs/>
          <w:i/>
        </w:rPr>
        <w:t xml:space="preserve">De Standaard</w:t>
      </w:r>
      <w:r>
        <w:t xml:space="preserve">, Economic Development Correspondent)</w:t>
      </w:r>
    </w:p>
    <w:p>
      <w:pPr>
        <w:numPr>
          <w:ilvl w:val="0"/>
          <w:numId w:val="1002"/>
        </w:numPr>
        <w:pStyle w:val="Compact"/>
      </w:pPr>
      <w:r>
        <w:t xml:space="preserve">Laura Moreau (</w:t>
      </w:r>
      <w:r>
        <w:rPr>
          <w:iCs/>
          <w:i/>
        </w:rPr>
        <w:t xml:space="preserve">Le Soir</w:t>
      </w:r>
      <w:r>
        <w:t xml:space="preserve">, Data Governance Editor)</w:t>
      </w:r>
    </w:p>
    <w:p>
      <w:pPr>
        <w:numPr>
          <w:ilvl w:val="0"/>
          <w:numId w:val="1002"/>
        </w:numPr>
        <w:pStyle w:val="Compact"/>
      </w:pPr>
      <w:r>
        <w:t xml:space="preserve">Karel Vermeer (</w:t>
      </w:r>
      <w:r>
        <w:rPr>
          <w:iCs/>
          <w:i/>
        </w:rPr>
        <w:t xml:space="preserve">De Morgen</w:t>
      </w:r>
      <w:r>
        <w:t xml:space="preserve">, Sustainability Lead)</w:t>
      </w:r>
    </w:p>
    <w:p>
      <w:pPr>
        <w:numPr>
          <w:ilvl w:val="0"/>
          <w:numId w:val="1002"/>
        </w:numPr>
        <w:pStyle w:val="Compact"/>
      </w:pPr>
      <w:r>
        <w:t xml:space="preserve">Sofia Ndiaye (</w:t>
      </w:r>
      <w:r>
        <w:rPr>
          <w:iCs/>
          <w:i/>
        </w:rPr>
        <w:t xml:space="preserve">Dernière Heure</w:t>
      </w:r>
      <w:r>
        <w:t xml:space="preserve">, Digital Transformation Analyst)</w:t>
      </w:r>
    </w:p>
    <w:p>
      <w:pPr>
        <w:pStyle w:val="FirstParagraph"/>
      </w:pPr>
      <w:r>
        <w:rPr>
          <w:bCs/>
          <w:b/>
        </w:rPr>
        <w:t xml:space="preserve">Report End | Prepared by Global Sales Intelligence Unit | Brussels Office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Media Influence &amp; Journalist Engagement in Belgium Brussels</dc:title>
  <dc:creator/>
  <dc:language>en</dc:language>
  <cp:keywords/>
  <dcterms:created xsi:type="dcterms:W3CDTF">2026-07-21T09:52:29Z</dcterms:created>
  <dcterms:modified xsi:type="dcterms:W3CDTF">2026-07-21T09:52:29Z</dcterms:modified>
</cp:coreProperties>
</file>

<file path=docProps/custom.xml><?xml version="1.0" encoding="utf-8"?>
<Properties xmlns="http://schemas.openxmlformats.org/officeDocument/2006/custom-properties" xmlns:vt="http://schemas.openxmlformats.org/officeDocument/2006/docPropsVTypes"/>
</file>