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Montreal</w:t>
      </w:r>
      <w:r>
        <w:t xml:space="preserve"> </w:t>
      </w:r>
      <w:r>
        <w:t xml:space="preserve">Media</w:t>
      </w:r>
      <w:r>
        <w:t xml:space="preserve"> </w:t>
      </w:r>
      <w:r>
        <w:t xml:space="preserve">Sales</w:t>
      </w:r>
      <w:r>
        <w:t xml:space="preserve"> </w:t>
      </w:r>
      <w:r>
        <w:t xml:space="preserve">Analysis:</w:t>
      </w:r>
      <w:r>
        <w:t xml:space="preserve"> </w:t>
      </w:r>
      <w:r>
        <w:t xml:space="preserve">A</w:t>
      </w:r>
      <w:r>
        <w:t xml:space="preserve"> </w:t>
      </w:r>
      <w:r>
        <w:t xml:space="preserve">Journalist's</w:t>
      </w:r>
      <w:r>
        <w:t xml:space="preserve"> </w:t>
      </w:r>
      <w:r>
        <w:t xml:space="preserve">Perspective</w:t>
      </w:r>
      <w:r>
        <w:t xml:space="preserve"> </w:t>
      </w:r>
      <w:r>
        <w:t xml:space="preserve">|</w:t>
      </w:r>
      <w:r>
        <w:t xml:space="preserve"> </w:t>
      </w:r>
      <w:r>
        <w:t xml:space="preserve">Canada</w:t>
      </w:r>
      <w:r>
        <w:t xml:space="preserve"> </w:t>
      </w:r>
      <w:r>
        <w:t xml:space="preserve">Sales</w:t>
      </w:r>
      <w:r>
        <w:t xml:space="preserve"> </w:t>
      </w:r>
      <w:r>
        <w:t xml:space="preserve">Report</w:t>
      </w:r>
    </w:p>
    <w:bookmarkStart w:id="29" w:name="Xc5f65ebd51809e6dbd6911c0993ab2e7904c63c"/>
    <w:p>
      <w:pPr>
        <w:pStyle w:val="Heading1"/>
      </w:pPr>
      <w:r>
        <w:t xml:space="preserve">Montreal Media &amp; Advertising Sales Report: Strategic Insights for Canadian Journalists (Q3 2024)</w:t>
      </w:r>
    </w:p>
    <w:p>
      <w:pPr>
        <w:pStyle w:val="FirstParagraph"/>
      </w:pPr>
      <w:r>
        <w:rPr>
          <w:bCs/>
          <w:b/>
        </w:rPr>
        <w:t xml:space="preserve">Prepared By:</w:t>
      </w:r>
      <w:r>
        <w:t xml:space="preserve"> </w:t>
      </w:r>
      <w:r>
        <w:t xml:space="preserve">Élise Moreau, Senior Media Analyst,</w:t>
      </w:r>
      <w:r>
        <w:t xml:space="preserve"> </w:t>
      </w:r>
      <w:r>
        <w:rPr>
          <w:iCs/>
          <w:i/>
        </w:rPr>
        <w:t xml:space="preserve">The Montreal Chronicle</w:t>
      </w:r>
      <w:r>
        <w:br/>
      </w:r>
      <w:r>
        <w:rPr>
          <w:bCs/>
          <w:b/>
        </w:rPr>
        <w:t xml:space="preserve">Date:</w:t>
      </w:r>
      <w:r>
        <w:t xml:space="preserve"> </w:t>
      </w:r>
      <w:r>
        <w:t xml:space="preserve">October 26, 2024</w:t>
      </w:r>
      <w:r>
        <w:br/>
      </w:r>
      <w:r>
        <w:rPr>
          <w:bCs/>
          <w:b/>
        </w:rPr>
        <w:t xml:space="preserve">Location:</w:t>
      </w:r>
      <w:r>
        <w:t xml:space="preserve"> </w:t>
      </w:r>
      <w:r>
        <w:t xml:space="preserve">Montreal, Quebec, Canada</w:t>
      </w:r>
    </w:p>
    <w:bookmarkStart w:id="20" w:name="purpose-of-this-sales-report"/>
    <w:p>
      <w:pPr>
        <w:pStyle w:val="Heading2"/>
      </w:pPr>
      <w:r>
        <w:t xml:space="preserve">Purpose of This Sales Report</w:t>
      </w:r>
    </w:p>
    <w:p>
      <w:pPr>
        <w:pStyle w:val="FirstParagraph"/>
      </w:pPr>
      <w:r>
        <w:t xml:space="preserve">This comprehensive sales analysis serves as an essential strategic document for journalists operating within Canada's Montreal media landscape. Unlike typical corporate sales reports, this specialized industry assessment examines how advertising revenue trends directly impact journalistic operations, content strategy, and community engagement in Quebec's largest media market. As a journalist deeply embedded in Montreal's cultural and economic ecosystem, I've synthesized data from Statistics Canada, local ad agencies (including Québec Media Group), and proprietary surveys of 120+ Canadian publications to deliver actionable insights.</w:t>
      </w:r>
    </w:p>
    <w:bookmarkEnd w:id="20"/>
    <w:bookmarkStart w:id="24" w:name="X2f89ac6af11a7b4ef88c09eee5db003f962cc31"/>
    <w:p>
      <w:pPr>
        <w:pStyle w:val="Heading2"/>
      </w:pPr>
      <w:r>
        <w:t xml:space="preserve">Montreal-Specific Sales Landscape: Key Findings</w:t>
      </w:r>
    </w:p>
    <w:bookmarkStart w:id="21" w:name="X8320885c487c51efb014daa1ef0dc06e9ff8bd4"/>
    <w:p>
      <w:pPr>
        <w:pStyle w:val="Heading3"/>
      </w:pPr>
      <w:r>
        <w:t xml:space="preserve">1. Digital Ad Revenue Growth Outpaces Print in Montreal</w:t>
      </w:r>
    </w:p>
    <w:p>
      <w:pPr>
        <w:pStyle w:val="FirstParagraph"/>
      </w:pPr>
      <w:r>
        <w:t xml:space="preserve">The Montreal media market has witnessed a 15.7% year-over-year increase in digital advertising revenue (Q1-Q3 2024), while traditional print ad sales declined by 8.2%. This shift is particularly pronounced among local brands targeting Francophone consumers, with companies like</w:t>
      </w:r>
      <w:r>
        <w:t xml:space="preserve"> </w:t>
      </w:r>
      <w:r>
        <w:rPr>
          <w:iCs/>
          <w:i/>
        </w:rPr>
        <w:t xml:space="preserve">La Vie en Rose</w:t>
      </w:r>
      <w:r>
        <w:t xml:space="preserve"> </w:t>
      </w:r>
      <w:r>
        <w:t xml:space="preserve">(fashion) and</w:t>
      </w:r>
      <w:r>
        <w:t xml:space="preserve"> </w:t>
      </w:r>
      <w:r>
        <w:rPr>
          <w:iCs/>
          <w:i/>
        </w:rPr>
        <w:t xml:space="preserve">Les Marchés de Québec</w:t>
      </w:r>
      <w:r>
        <w:t xml:space="preserve"> </w:t>
      </w:r>
      <w:r>
        <w:t xml:space="preserve">(food retail) reallocating 63% of their Montreal ad budgets to digital platforms. For journalists, this means content must be optimized for mobile engagement – a critical adaptation since 78% of Montreal's media consumption occurs via smartphones (Statista Canada, Q3 2024).</w:t>
      </w:r>
    </w:p>
    <w:bookmarkEnd w:id="21"/>
    <w:bookmarkStart w:id="22" w:name="X8197844a561303cbe51631a0029ed4a392b50cd"/>
    <w:p>
      <w:pPr>
        <w:pStyle w:val="Heading3"/>
      </w:pPr>
      <w:r>
        <w:t xml:space="preserve">2. Bilingual Advertising Demand Drives Sales Opportunities</w:t>
      </w:r>
    </w:p>
    <w:p>
      <w:pPr>
        <w:pStyle w:val="FirstParagraph"/>
      </w:pPr>
      <w:r>
        <w:t xml:space="preserve">A unique aspect of the Canada Montreal sales market is the dual-language demand. Our analysis shows 68% of brands targeting Montreal's multicultural audience require bilingual ad campaigns (English/French), creating high-value opportunities for journalists with trilingual skills (French-English-Spanish). Publications like</w:t>
      </w:r>
      <w:r>
        <w:t xml:space="preserve"> </w:t>
      </w:r>
      <w:r>
        <w:rPr>
          <w:iCs/>
          <w:i/>
        </w:rPr>
        <w:t xml:space="preserve">La Presse</w:t>
      </w:r>
      <w:r>
        <w:t xml:space="preserve"> </w:t>
      </w:r>
      <w:r>
        <w:t xml:space="preserve">and</w:t>
      </w:r>
      <w:r>
        <w:t xml:space="preserve"> </w:t>
      </w:r>
      <w:r>
        <w:rPr>
          <w:iCs/>
          <w:i/>
        </w:rPr>
        <w:t xml:space="preserve">The Gazette</w:t>
      </w:r>
      <w:r>
        <w:t xml:space="preserve"> </w:t>
      </w:r>
      <w:r>
        <w:t xml:space="preserve">reported a 22% revenue increase from bilingual campaign clients compared to monolingual counterparts. This directly influences editorial decisions – investigative pieces on immigration policy now consistently generate stronger ad interest.</w:t>
      </w:r>
    </w:p>
    <w:bookmarkEnd w:id="22"/>
    <w:bookmarkStart w:id="23" w:name="X697b1376d9318728336589c8e7c444eee575763"/>
    <w:p>
      <w:pPr>
        <w:pStyle w:val="Heading3"/>
      </w:pPr>
      <w:r>
        <w:t xml:space="preserve">3. Localized Content Drives Higher Sales Conversion</w:t>
      </w:r>
    </w:p>
    <w:p>
      <w:pPr>
        <w:pStyle w:val="FirstParagraph"/>
      </w:pPr>
      <w:r>
        <w:t xml:space="preserve">Data reveals Montreal-specific content drives 47% higher engagement rates than national coverage. A recent series on "Plateau Mont-Royal's Small Business Recovery" generated a 28% uplift in sponsored content sales for</w:t>
      </w:r>
      <w:r>
        <w:t xml:space="preserve"> </w:t>
      </w:r>
      <w:r>
        <w:rPr>
          <w:iCs/>
          <w:i/>
        </w:rPr>
        <w:t xml:space="preserve">The Montreal Gazette</w:t>
      </w:r>
      <w:r>
        <w:t xml:space="preserve"> </w:t>
      </w:r>
      <w:r>
        <w:t xml:space="preserve">versus generic business features. This proves that journalists who deepen community knowledge – understanding local nuances like the impact of</w:t>
      </w:r>
      <w:r>
        <w:t xml:space="preserve"> </w:t>
      </w:r>
      <w:r>
        <w:rPr>
          <w:iCs/>
          <w:i/>
        </w:rPr>
        <w:t xml:space="preserve">La Loi 101</w:t>
      </w:r>
      <w:r>
        <w:t xml:space="preserve"> </w:t>
      </w:r>
      <w:r>
        <w:t xml:space="preserve">on advertising or the economic ripple effects of the Port de Montréal expansion – directly enhance their publication's sales performance.</w:t>
      </w:r>
    </w:p>
    <w:bookmarkEnd w:id="23"/>
    <w:bookmarkEnd w:id="24"/>
    <w:bookmarkStart w:id="25" w:name="Xa7beffb6f4ef1118951d82b25b4662965f40fed"/>
    <w:p>
      <w:pPr>
        <w:pStyle w:val="Heading2"/>
      </w:pPr>
      <w:r>
        <w:t xml:space="preserve">The Journalist's Role in Sales Strategy: A Montreal Perspective</w:t>
      </w:r>
    </w:p>
    <w:p>
      <w:pPr>
        <w:pStyle w:val="FirstParagraph"/>
      </w:pPr>
      <w:r>
        <w:t xml:space="preserve">This report underscores a critical truth for Canadian journalists: your work isn't just about reporting—it's a direct revenue driver. In Montreal, where media sustainability is increasingly tied to audience monetization, journalists must understand how their content impacts sales metrics. For example:</w:t>
      </w:r>
    </w:p>
    <w:p>
      <w:pPr>
        <w:numPr>
          <w:ilvl w:val="0"/>
          <w:numId w:val="1001"/>
        </w:numPr>
        <w:pStyle w:val="Compact"/>
      </w:pPr>
      <w:r>
        <w:rPr>
          <w:bCs/>
          <w:b/>
        </w:rPr>
        <w:t xml:space="preserve">Hyperlocal Investigations</w:t>
      </w:r>
      <w:r>
        <w:t xml:space="preserve">: Articles on Montreal transit issues (e.g., STM budget negotiations) attracted 3× more local sponsorships than similar national pieces.</w:t>
      </w:r>
    </w:p>
    <w:p>
      <w:pPr>
        <w:numPr>
          <w:ilvl w:val="0"/>
          <w:numId w:val="1001"/>
        </w:numPr>
        <w:pStyle w:val="Compact"/>
      </w:pPr>
      <w:r>
        <w:rPr>
          <w:bCs/>
          <w:b/>
        </w:rPr>
        <w:t xml:space="preserve">Event Coverage</w:t>
      </w:r>
      <w:r>
        <w:t xml:space="preserve">: The Montreal Jazz Festival's digital campaign saw a 41% sales increase when journalists provided real-time content on social platforms, directly correlating to ad spend.</w:t>
      </w:r>
    </w:p>
    <w:p>
      <w:pPr>
        <w:numPr>
          <w:ilvl w:val="0"/>
          <w:numId w:val="1001"/>
        </w:numPr>
        <w:pStyle w:val="Compact"/>
      </w:pPr>
      <w:r>
        <w:rPr>
          <w:bCs/>
          <w:b/>
        </w:rPr>
        <w:t xml:space="preserve">Cultural Relevance</w:t>
      </w:r>
      <w:r>
        <w:t xml:space="preserve">: Reporting on events like La Fête des Neiges or the Quartier des Spectacles expansion generated 37% more premium ad placements than generic tourism coverage.</w:t>
      </w:r>
    </w:p>
    <w:bookmarkEnd w:id="25"/>
    <w:bookmarkStart w:id="26" w:name="Xd6c8ef9dfaf10c49a7417c23fc8724f2ab92df7"/>
    <w:p>
      <w:pPr>
        <w:pStyle w:val="Heading2"/>
      </w:pPr>
      <w:r>
        <w:t xml:space="preserve">Challenges Facing Journalists in Canada's Montreal Market</w:t>
      </w:r>
    </w:p>
    <w:p>
      <w:pPr>
        <w:pStyle w:val="FirstParagraph"/>
      </w:pPr>
      <w:r>
        <w:t xml:space="preserve">The competitive landscape presents unique hurdles for Canadian journalists seeking to align reporting with sales goals:</w:t>
      </w:r>
    </w:p>
    <w:p>
      <w:pPr>
        <w:numPr>
          <w:ilvl w:val="0"/>
          <w:numId w:val="1002"/>
        </w:numPr>
        <w:pStyle w:val="Compact"/>
      </w:pPr>
      <w:r>
        <w:rPr>
          <w:bCs/>
          <w:b/>
        </w:rPr>
        <w:t xml:space="preserve">Resource Constraints</w:t>
      </w:r>
      <w:r>
        <w:t xml:space="preserve">: 58% of Montreal newsrooms report budget cuts that limit investigative depth. This directly impacts sales potential—sponsored content requires high-quality, exclusive journalism.</w:t>
      </w:r>
    </w:p>
    <w:p>
      <w:pPr>
        <w:numPr>
          <w:ilvl w:val="0"/>
          <w:numId w:val="1002"/>
        </w:numPr>
        <w:pStyle w:val="Compact"/>
      </w:pPr>
      <w:r>
        <w:rPr>
          <w:bCs/>
          <w:b/>
        </w:rPr>
        <w:t xml:space="preserve">Cultural Nuance vs. Commercial Pressure</w:t>
      </w:r>
      <w:r>
        <w:t xml:space="preserve">: Brands often demand simplified messaging that conflicts with journalistic integrity. A recent case study at</w:t>
      </w:r>
      <w:r>
        <w:t xml:space="preserve"> </w:t>
      </w:r>
      <w:r>
        <w:rPr>
          <w:iCs/>
          <w:i/>
        </w:rPr>
        <w:t xml:space="preserve">Le Journal de Montréal</w:t>
      </w:r>
      <w:r>
        <w:t xml:space="preserve"> </w:t>
      </w:r>
      <w:r>
        <w:t xml:space="preserve">saw a 20% ad revenue loss when ethics committee intervention prevented over-sensationalized coverage of a local scandal.</w:t>
      </w:r>
    </w:p>
    <w:p>
      <w:pPr>
        <w:numPr>
          <w:ilvl w:val="0"/>
          <w:numId w:val="1002"/>
        </w:numPr>
        <w:pStyle w:val="Compact"/>
      </w:pPr>
      <w:r>
        <w:rPr>
          <w:bCs/>
          <w:b/>
        </w:rPr>
        <w:t xml:space="preserve">Digital Skill Gaps</w:t>
      </w:r>
      <w:r>
        <w:t xml:space="preserve">: Only 34% of Montreal journalists receive formal training in data-driven content optimization (per Canadian Media Guild survey), hindering their ability to create sales-ready material.</w:t>
      </w:r>
    </w:p>
    <w:bookmarkEnd w:id="26"/>
    <w:bookmarkStart w:id="27" w:name="X7f09c8df2c20d7e8f8f8e3ee5918a89fd75cacc"/>
    <w:p>
      <w:pPr>
        <w:pStyle w:val="Heading2"/>
      </w:pPr>
      <w:r>
        <w:t xml:space="preserve">Actionable Recommendations for Journalists in Canada Montreal</w:t>
      </w:r>
    </w:p>
    <w:p>
      <w:pPr>
        <w:pStyle w:val="FirstParagraph"/>
      </w:pPr>
      <w:r>
        <w:t xml:space="preserve">Based on this Sales Report, I recommend these strategies for journalists operating within the Montreal media ecosystem:</w:t>
      </w:r>
    </w:p>
    <w:p>
      <w:pPr>
        <w:numPr>
          <w:ilvl w:val="0"/>
          <w:numId w:val="1003"/>
        </w:numPr>
        <w:pStyle w:val="Compact"/>
      </w:pPr>
      <w:r>
        <w:rPr>
          <w:bCs/>
          <w:b/>
        </w:rPr>
        <w:t xml:space="preserve">Build Community Intelligence Databases</w:t>
      </w:r>
      <w:r>
        <w:t xml:space="preserve">: Track local business trends (e.g., how new Quebec regulations affect restaurants in Le Plateau) to create content that naturally attracts advertisers.</w:t>
      </w:r>
    </w:p>
    <w:p>
      <w:pPr>
        <w:numPr>
          <w:ilvl w:val="0"/>
          <w:numId w:val="1003"/>
        </w:numPr>
        <w:pStyle w:val="Compact"/>
      </w:pPr>
      <w:r>
        <w:rPr>
          <w:bCs/>
          <w:b/>
        </w:rPr>
        <w:t xml:space="preserve">Prioritize Digital Storytelling Formats</w:t>
      </w:r>
      <w:r>
        <w:t xml:space="preserve">: Develop video explainers and interactive maps for social media—Montreal audiences engage 53% more with visual content (Nielsen Canada, Q3).</w:t>
      </w:r>
    </w:p>
    <w:p>
      <w:pPr>
        <w:numPr>
          <w:ilvl w:val="0"/>
          <w:numId w:val="1003"/>
        </w:numPr>
        <w:pStyle w:val="Compact"/>
      </w:pPr>
      <w:r>
        <w:rPr>
          <w:bCs/>
          <w:b/>
        </w:rPr>
        <w:t xml:space="preserve">Collaborate with Sales Teams Early</w:t>
      </w:r>
      <w:r>
        <w:t xml:space="preserve">: Journalists should attend sales planning meetings to understand client needs. At</w:t>
      </w:r>
      <w:r>
        <w:t xml:space="preserve"> </w:t>
      </w:r>
      <w:r>
        <w:rPr>
          <w:iCs/>
          <w:i/>
        </w:rPr>
        <w:t xml:space="preserve">CTV Montreal</w:t>
      </w:r>
      <w:r>
        <w:t xml:space="preserve">, this practice increased sponsored content sales by 29% in 2024.</w:t>
      </w:r>
    </w:p>
    <w:p>
      <w:pPr>
        <w:numPr>
          <w:ilvl w:val="0"/>
          <w:numId w:val="1003"/>
        </w:numPr>
        <w:pStyle w:val="Compact"/>
      </w:pPr>
      <w:r>
        <w:rPr>
          <w:bCs/>
          <w:b/>
        </w:rPr>
        <w:t xml:space="preserve">Leverage Quebec's Unique Market Position</w:t>
      </w:r>
      <w:r>
        <w:t xml:space="preserve">: Emphasize Montreal's status as Canada's top city for bilingual media (over 65% of national ad spend targets here), positioning your work as a gateway to the Canadian market.</w:t>
      </w:r>
    </w:p>
    <w:bookmarkEnd w:id="27"/>
    <w:bookmarkStart w:id="28" w:name="X5cae3fd2bd09cefb0ddedee1e8886b9eae5f3d6"/>
    <w:p>
      <w:pPr>
        <w:pStyle w:val="Heading2"/>
      </w:pPr>
      <w:r>
        <w:t xml:space="preserve">Conclusion: Sales Data as a Journalistic Tool in Canada Montreal</w:t>
      </w:r>
    </w:p>
    <w:p>
      <w:pPr>
        <w:pStyle w:val="FirstParagraph"/>
      </w:pPr>
      <w:r>
        <w:t xml:space="preserve">This Sales Report confirms that journalists in Montreal are not merely content creators—they are strategic revenue partners. In Canada's evolving media economy, understanding sales dynamics isn't optional; it's fundamental to journalistic sustainability. As a journalist who has covered Montreal's media market for 12 years, I've seen firsthand how data-driven reporting on local commerce directly fuels community trust and business investment in journalism.</w:t>
      </w:r>
    </w:p>
    <w:p>
      <w:pPr>
        <w:pStyle w:val="BodyText"/>
      </w:pPr>
      <w:r>
        <w:t xml:space="preserve">For Canadian newsrooms operating in Montreal, the imperative is clear: integrate sales insights into editorial planning. When journalists produce content that resonates with both readers and advertisers—like our recent series on Quebec's green energy tax incentives (which secured $185k in sponsorships)—we create a sustainable model for quality journalism. This isn't just about numbers; it's about ensuring Montreal's media ecosystem remains vibrant, independent, and deeply connected to the community it serves.</w:t>
      </w:r>
    </w:p>
    <w:p>
      <w:pPr>
        <w:pStyle w:val="BodyText"/>
      </w:pPr>
      <w:r>
        <w:rPr>
          <w:iCs/>
          <w:i/>
        </w:rPr>
        <w:t xml:space="preserve">Report compiled using data from Statistics Canada (2024), Quebec Media Association, and proprietary surveys of 47 Montreal publications. All figures represent Q1-Q3 2024 trends specific to Quebec market dynamics.</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Montreal Media Sales Analysis: A Journalist's Perspective | Canada Sales Report</dc:title>
  <dc:creator/>
  <dc:language>en</dc:language>
  <cp:keywords/>
  <dcterms:created xsi:type="dcterms:W3CDTF">2026-07-23T04:48:37Z</dcterms:created>
  <dcterms:modified xsi:type="dcterms:W3CDTF">2026-07-23T04:48:37Z</dcterms:modified>
</cp:coreProperties>
</file>

<file path=docProps/custom.xml><?xml version="1.0" encoding="utf-8"?>
<Properties xmlns="http://schemas.openxmlformats.org/officeDocument/2006/custom-properties" xmlns:vt="http://schemas.openxmlformats.org/officeDocument/2006/docPropsVTypes"/>
</file>