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Operations</w:t>
      </w:r>
      <w:r>
        <w:t xml:space="preserve"> </w:t>
      </w:r>
      <w:r>
        <w:t xml:space="preserve">in</w:t>
      </w:r>
      <w:r>
        <w:t xml:space="preserve"> </w:t>
      </w:r>
      <w:r>
        <w:t xml:space="preserve">Egypt</w:t>
      </w:r>
      <w:r>
        <w:t xml:space="preserve"> </w:t>
      </w:r>
      <w:r>
        <w:t xml:space="preserve">Cairo</w:t>
      </w:r>
    </w:p>
    <w:bookmarkStart w:id="29" w:name="Xde07cd76d38634bc5c38c971bb6270b309eaa0e"/>
    <w:p>
      <w:pPr>
        <w:pStyle w:val="Heading1"/>
      </w:pPr>
      <w:r>
        <w:t xml:space="preserve">Sales Report: Comprehensive Performance Analysis of Journalist Operations in Egypt Cairo</w:t>
      </w:r>
    </w:p>
    <w:bookmarkStart w:id="20" w:name="executive-summary"/>
    <w:p>
      <w:pPr>
        <w:pStyle w:val="Heading2"/>
      </w:pPr>
      <w:r>
        <w:t xml:space="preserve">Executive Summary</w:t>
      </w:r>
    </w:p>
    <w:p>
      <w:pPr>
        <w:pStyle w:val="FirstParagraph"/>
      </w:pPr>
      <w:r>
        <w:t xml:space="preserve">This Sales Report presents a detailed analysis of journalist-driven sales performance across key media operations within Egypt's capital city, Cairo. Covering Q3 2023 (July-September), the report demonstrates how strategic journalist engagement directly correlates with revenue growth in our Egyptian market. Our field journalists in Egypt Cairo have achieved a remarkable 18% YoY increase in advertising revenue through targeted storytelling and data-driven audience engagement. This document underscores the critical role of professional journalism as a sales catalyst within Egypt's dynamic media landscape.</w:t>
      </w:r>
    </w:p>
    <w:bookmarkEnd w:id="20"/>
    <w:bookmarkStart w:id="21" w:name="X5b123b94bd496a21e9c5982d577f1c6dc4e53d6"/>
    <w:p>
      <w:pPr>
        <w:pStyle w:val="Heading2"/>
      </w:pPr>
      <w:r>
        <w:t xml:space="preserve">Market Context: Journalism as Revenue Engine</w:t>
      </w:r>
    </w:p>
    <w:p>
      <w:pPr>
        <w:pStyle w:val="FirstParagraph"/>
      </w:pPr>
      <w:r>
        <w:t xml:space="preserve">Egypt Cairo remains Africa's largest media market, with over 140 million potential consumers and 45% of national advertising spend allocated to digital platforms. In this competitive environment, our journalists have proven indispensable. Unlike traditional sales teams, these professional journalists leverage authentic storytelling to convert readers into paying subscribers and advertisers. The unique value proposition lies in their ability to create content that inherently drives commercial outcomes – a synergy between editorial integrity and revenue generation that defines modern media economics in Egypt Cairo.</w:t>
      </w:r>
    </w:p>
    <w:p>
      <w:pPr>
        <w:pStyle w:val="BodyText"/>
      </w:pPr>
      <w:r>
        <w:t xml:space="preserve">Recent market analysis reveals that articles featuring journalist-authored investigative pieces generate 37% higher ad engagement rates compared to generic content. This statistic validates our strategy of embedding sales capability within journalistic workflows rather than treating them as separate functions. The current Sales Report confirms that journalists who understand both editorial standards and commercial KPIs deliver exceptional results in Egypt Cairo's nuanced market.</w:t>
      </w:r>
    </w:p>
    <w:bookmarkEnd w:id="21"/>
    <w:bookmarkStart w:id="23" w:name="q3-2023-performance-metrics"/>
    <w:p>
      <w:pPr>
        <w:pStyle w:val="Heading2"/>
      </w:pPr>
      <w:r>
        <w:t xml:space="preserve">Q3 2023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Subscription Revenue (Digital)</w:t>
            </w:r>
          </w:p>
        </w:tc>
        <w:tc>
          <w:tcPr/>
          <w:p>
            <w:pPr>
              <w:pStyle w:val="Compact"/>
              <w:jc w:val="left"/>
            </w:pPr>
            <w:r>
              <w:t xml:space="preserve">$187,450</w:t>
            </w:r>
          </w:p>
        </w:tc>
        <w:tc>
          <w:tcPr/>
          <w:p>
            <w:pPr>
              <w:pStyle w:val="Compact"/>
              <w:jc w:val="left"/>
            </w:pPr>
            <w:r>
              <w:t xml:space="preserve">$149,800</w:t>
            </w:r>
          </w:p>
        </w:tc>
        <w:tc>
          <w:tcPr/>
          <w:p>
            <w:pPr>
              <w:pStyle w:val="Compact"/>
              <w:jc w:val="left"/>
            </w:pPr>
            <w:r>
              <w:t xml:space="preserve">+25.1%</w:t>
            </w:r>
          </w:p>
        </w:tc>
      </w:tr>
      <w:tr>
        <w:tc>
          <w:tcPr/>
          <w:p>
            <w:pPr>
              <w:pStyle w:val="Compact"/>
              <w:jc w:val="left"/>
            </w:pPr>
            <w:r>
              <w:t xml:space="preserve">Ad Impressions (Journalist-Authored Content)</w:t>
            </w:r>
          </w:p>
        </w:tc>
        <w:tc>
          <w:tcPr/>
          <w:p>
            <w:pPr>
              <w:pStyle w:val="Compact"/>
              <w:jc w:val="left"/>
            </w:pPr>
            <w:r>
              <w:t xml:space="preserve">8.7M</w:t>
            </w:r>
          </w:p>
        </w:tc>
        <w:tc>
          <w:tcPr/>
          <w:p>
            <w:pPr>
              <w:pStyle w:val="Compact"/>
              <w:jc w:val="left"/>
            </w:pPr>
            <w:r>
              <w:t xml:space="preserve">6.9M</w:t>
            </w:r>
          </w:p>
        </w:tc>
        <w:tc>
          <w:tcPr/>
          <w:p>
            <w:pPr>
              <w:pStyle w:val="Compact"/>
              <w:jc w:val="left"/>
            </w:pPr>
            <w:r>
              <w:t xml:space="preserve">+26.1%</w:t>
            </w:r>
          </w:p>
        </w:tc>
      </w:tr>
      <w:tr>
        <w:tc>
          <w:tcPr/>
          <w:p>
            <w:pPr>
              <w:pStyle w:val="Compact"/>
              <w:jc w:val="left"/>
            </w:pPr>
            <w:r>
              <w:t xml:space="preserve">Lead Generation from Editorial Content</w:t>
            </w:r>
          </w:p>
        </w:tc>
        <w:tc>
          <w:tcPr/>
          <w:p>
            <w:pPr>
              <w:pStyle w:val="Compact"/>
              <w:jc w:val="left"/>
            </w:pPr>
            <w:r>
              <w:t xml:space="preserve">4,200</w:t>
            </w:r>
          </w:p>
        </w:tc>
        <w:tc>
          <w:tcPr/>
          <w:p>
            <w:pPr>
              <w:pStyle w:val="Compact"/>
              <w:jc w:val="left"/>
            </w:pPr>
            <w:r>
              <w:t xml:space="preserve">2,850</w:t>
            </w:r>
          </w:p>
        </w:tc>
        <w:tc>
          <w:tcPr/>
          <w:p>
            <w:pPr>
              <w:pStyle w:val="Compact"/>
              <w:jc w:val="left"/>
            </w:pPr>
            <w:r>
              <w:t xml:space="preserve">+47.4%</w:t>
            </w:r>
          </w:p>
        </w:tc>
      </w:tr>
      <w:tr>
        <w:tc>
          <w:tcPr/>
          <w:p>
            <w:pPr>
              <w:pStyle w:val="Compact"/>
              <w:jc w:val="left"/>
            </w:pPr>
            <w:r>
              <w:t xml:space="preserve">Average Revenue Per Journalist (Egypt Cairo)</w:t>
            </w:r>
          </w:p>
        </w:tc>
        <w:tc>
          <w:tcPr/>
          <w:p>
            <w:pPr>
              <w:pStyle w:val="Compact"/>
              <w:jc w:val="left"/>
            </w:pPr>
            <w:r>
              <w:t xml:space="preserve">$15,620/mo</w:t>
            </w:r>
          </w:p>
        </w:tc>
        <w:tc>
          <w:tcPr/>
          <w:p>
            <w:pPr>
              <w:pStyle w:val="Compact"/>
              <w:jc w:val="left"/>
            </w:pPr>
            <w:r>
              <w:t xml:space="preserve">$12,380/mo</w:t>
            </w:r>
          </w:p>
        </w:tc>
        <w:tc>
          <w:tcPr/>
          <w:p>
            <w:pPr>
              <w:pStyle w:val="Compact"/>
              <w:jc w:val="left"/>
            </w:pPr>
            <w:r>
              <w:t xml:space="preserve">+26.2%</w:t>
            </w:r>
          </w:p>
        </w:tc>
      </w:tr>
    </w:tbl>
    <w:bookmarkStart w:id="22" w:name="key-drivers-of-sales-success"/>
    <w:p>
      <w:pPr>
        <w:pStyle w:val="Heading3"/>
      </w:pPr>
      <w:r>
        <w:t xml:space="preserve">Key Drivers of Sales Success</w:t>
      </w:r>
    </w:p>
    <w:p>
      <w:pPr>
        <w:pStyle w:val="FirstParagraph"/>
      </w:pPr>
      <w:r>
        <w:t xml:space="preserve">The Sales Report identifies three critical factors behind journalist-driven revenue growth in Egypt Cairo:</w:t>
      </w:r>
    </w:p>
    <w:p>
      <w:pPr>
        <w:numPr>
          <w:ilvl w:val="0"/>
          <w:numId w:val="1001"/>
        </w:numPr>
        <w:pStyle w:val="Compact"/>
      </w:pPr>
      <w:r>
        <w:rPr>
          <w:bCs/>
          <w:b/>
        </w:rPr>
        <w:t xml:space="preserve">Hyper-Local Storytelling:</w:t>
      </w:r>
      <w:r>
        <w:t xml:space="preserve"> </w:t>
      </w:r>
      <w:r>
        <w:t xml:space="preserve">Journalists focusing on neighborhood-level issues (e.g., "Rising Costs in Manshiyat Naser," "Cairo Metro Expansion Delays") generated 42% more lead inquiries from local businesses than national coverage. This localized angle directly aligns with Cairo's fragmented urban market where small enterprises dominate.</w:t>
      </w:r>
    </w:p>
    <w:p>
      <w:pPr>
        <w:numPr>
          <w:ilvl w:val="0"/>
          <w:numId w:val="1001"/>
        </w:numPr>
        <w:pStyle w:val="Compact"/>
      </w:pPr>
      <w:r>
        <w:rPr>
          <w:bCs/>
          <w:b/>
        </w:rPr>
        <w:t xml:space="preserve">Trust-Driven Conversion:</w:t>
      </w:r>
      <w:r>
        <w:t xml:space="preserve"> </w:t>
      </w:r>
      <w:r>
        <w:t xml:space="preserve">Articles featuring bylined journalists (e.g., Ahmed Hassan's "Water Scarcity in New Cairo") achieved 28% higher conversion rates for premium subscriptions. In Egypt, where media credibility is paramount, the journalist's reputation serves as a powerful sales credential.</w:t>
      </w:r>
    </w:p>
    <w:p>
      <w:pPr>
        <w:numPr>
          <w:ilvl w:val="0"/>
          <w:numId w:val="1001"/>
        </w:numPr>
        <w:pStyle w:val="Compact"/>
      </w:pPr>
      <w:r>
        <w:rPr>
          <w:bCs/>
          <w:b/>
        </w:rPr>
        <w:t xml:space="preserve">Ad-Sales Integration:</w:t>
      </w:r>
      <w:r>
        <w:t xml:space="preserve"> </w:t>
      </w:r>
      <w:r>
        <w:t xml:space="preserve">Our Sales Report notes that journalists co-created 17 sponsored content packages with advertisers (e.g., "Smart City Solutions" series with Siemens), directly generating $62K in incremental revenue through editorially compliant campaigns.</w:t>
      </w:r>
    </w:p>
    <w:bookmarkEnd w:id="22"/>
    <w:bookmarkEnd w:id="23"/>
    <w:bookmarkStart w:id="24" w:name="Xddb99068a62443326d24ce5472fbc91b50f35ae"/>
    <w:p>
      <w:pPr>
        <w:pStyle w:val="Heading2"/>
      </w:pPr>
      <w:r>
        <w:t xml:space="preserve">Challenges in Egypt Cairo's Media Ecosystem</w:t>
      </w:r>
    </w:p>
    <w:p>
      <w:pPr>
        <w:pStyle w:val="FirstParagraph"/>
      </w:pPr>
      <w:r>
        <w:t xml:space="preserve">Despite strong results, our journalist operations face unique market challenges. The Sales Report documents:</w:t>
      </w:r>
    </w:p>
    <w:p>
      <w:pPr>
        <w:numPr>
          <w:ilvl w:val="0"/>
          <w:numId w:val="1002"/>
        </w:numPr>
        <w:pStyle w:val="Compact"/>
      </w:pPr>
      <w:r>
        <w:rPr>
          <w:bCs/>
          <w:b/>
        </w:rPr>
        <w:t xml:space="preserve">Regulatory Volatility:</w:t>
      </w:r>
      <w:r>
        <w:t xml:space="preserve"> </w:t>
      </w:r>
      <w:r>
        <w:t xml:space="preserve">New government content guidelines implemented in August required journalists to adapt reporting frameworks, causing temporary 5-day lead generation pauses during Q3.</w:t>
      </w:r>
    </w:p>
    <w:p>
      <w:pPr>
        <w:numPr>
          <w:ilvl w:val="0"/>
          <w:numId w:val="1002"/>
        </w:numPr>
        <w:pStyle w:val="Compact"/>
      </w:pPr>
      <w:r>
        <w:rPr>
          <w:bCs/>
          <w:b/>
        </w:rPr>
        <w:t xml:space="preserve">Competitive Fragmentation:</w:t>
      </w:r>
      <w:r>
        <w:t xml:space="preserve"> </w:t>
      </w:r>
      <w:r>
        <w:t xml:space="preserve">Over 120 new digital outlets entered Cairo's market since 2021, diluting audience attention. Our journalists countered this by deepening niche coverage (e.g., fintech for young entrepreneurs in Giza).</w:t>
      </w:r>
    </w:p>
    <w:p>
      <w:pPr>
        <w:numPr>
          <w:ilvl w:val="0"/>
          <w:numId w:val="1002"/>
        </w:numPr>
        <w:pStyle w:val="Compact"/>
      </w:pPr>
      <w:r>
        <w:rPr>
          <w:bCs/>
          <w:b/>
        </w:rPr>
        <w:t xml:space="preserve">Economic Pressure:</w:t>
      </w:r>
      <w:r>
        <w:t xml:space="preserve"> </w:t>
      </w:r>
      <w:r>
        <w:t xml:space="preserve">Currency devaluation impacted ad budget allocations. Journalists successfully pivoted to value-based sales – positioning digital packages as cost-effective alternatives to print for SMEs.</w:t>
      </w:r>
    </w:p>
    <w:bookmarkEnd w:id="24"/>
    <w:bookmarkStart w:id="25" w:name="strategic-initiatives-driving-growth"/>
    <w:p>
      <w:pPr>
        <w:pStyle w:val="Heading2"/>
      </w:pPr>
      <w:r>
        <w:t xml:space="preserve">Strategic Initiatives Driving Growth</w:t>
      </w:r>
    </w:p>
    <w:p>
      <w:pPr>
        <w:pStyle w:val="FirstParagraph"/>
      </w:pPr>
      <w:r>
        <w:t xml:space="preserve">The Sales Report highlights two pivotal initiatives launched by our Cairo editorial team:</w:t>
      </w:r>
    </w:p>
    <w:p>
      <w:pPr>
        <w:numPr>
          <w:ilvl w:val="0"/>
          <w:numId w:val="1003"/>
        </w:numPr>
        <w:pStyle w:val="Compact"/>
      </w:pPr>
      <w:r>
        <w:rPr>
          <w:bCs/>
          <w:b/>
        </w:rPr>
        <w:t xml:space="preserve">Journalist Sales Certification Program:</w:t>
      </w:r>
      <w:r>
        <w:t xml:space="preserve"> </w:t>
      </w:r>
      <w:r>
        <w:t xml:space="preserve">Trained 32 journalists in sales fundamentals (product knowledge, CRM tools, pitch techniques). Post-certification, these journalists drove 59% of all Q3 subscription growth. Their ability to explain content value directly to potential subscribers transformed their role from reporters to revenue partners.</w:t>
      </w:r>
    </w:p>
    <w:p>
      <w:pPr>
        <w:numPr>
          <w:ilvl w:val="0"/>
          <w:numId w:val="1003"/>
        </w:numPr>
        <w:pStyle w:val="Compact"/>
      </w:pPr>
      <w:r>
        <w:rPr>
          <w:bCs/>
          <w:b/>
        </w:rPr>
        <w:t xml:space="preserve">Cairo Business Insights Hub:</w:t>
      </w:r>
      <w:r>
        <w:t xml:space="preserve"> </w:t>
      </w:r>
      <w:r>
        <w:t xml:space="preserve">Created a dedicated platform for journalists to share real-time market data (e.g., "Cairo Retail Sales Trends" analysis). This tool empowered journalists like Layla Mohamed (who covered food inflation) to present advertisers with audience insights, securing 14 new contracts worth $38K.</w:t>
      </w:r>
    </w:p>
    <w:bookmarkEnd w:id="25"/>
    <w:bookmarkStart w:id="26" w:name="Xc076ed47fff778f578e87ed530baef8bd5a44c2"/>
    <w:p>
      <w:pPr>
        <w:pStyle w:val="Heading2"/>
      </w:pPr>
      <w:r>
        <w:t xml:space="preserve">Case Study: The Nile River Development Series</w:t>
      </w:r>
    </w:p>
    <w:p>
      <w:pPr>
        <w:pStyle w:val="FirstParagraph"/>
      </w:pPr>
      <w:r>
        <w:t xml:space="preserve">A prime example of journalist-driven sales success was our "Nile River Development" investigation by Senior Journalist Karim Fawzi. This 5-part series:</w:t>
      </w:r>
    </w:p>
    <w:p>
      <w:pPr>
        <w:numPr>
          <w:ilvl w:val="0"/>
          <w:numId w:val="1004"/>
        </w:numPr>
        <w:pStyle w:val="Compact"/>
      </w:pPr>
      <w:r>
        <w:t xml:space="preserve">Generated 1.2M page views across Cairo's business community</w:t>
      </w:r>
    </w:p>
    <w:p>
      <w:pPr>
        <w:numPr>
          <w:ilvl w:val="0"/>
          <w:numId w:val="1004"/>
        </w:numPr>
        <w:pStyle w:val="Compact"/>
      </w:pPr>
      <w:r>
        <w:t xml:space="preserve">Attracted 37 premium advertisers (including real estate developers)</w:t>
      </w:r>
    </w:p>
    <w:p>
      <w:pPr>
        <w:numPr>
          <w:ilvl w:val="0"/>
          <w:numId w:val="1004"/>
        </w:numPr>
        <w:pStyle w:val="Compact"/>
      </w:pPr>
      <w:r>
        <w:t xml:space="preserve">Directly produced $89,000 in sponsored content revenue</w:t>
      </w:r>
    </w:p>
    <w:p>
      <w:pPr>
        <w:numPr>
          <w:ilvl w:val="0"/>
          <w:numId w:val="1004"/>
        </w:numPr>
        <w:pStyle w:val="Compact"/>
      </w:pPr>
      <w:r>
        <w:t xml:space="preserve">Led to two long-term editorial partnership contracts worth $215K annually</w:t>
      </w:r>
    </w:p>
    <w:p>
      <w:pPr>
        <w:pStyle w:val="FirstParagraph"/>
      </w:pPr>
      <w:r>
        <w:t xml:space="preserve">This case underscores how a journalist's deep subject expertise transforms into measurable sales outcomes. The Sales Report explicitly credits Fawzi's work as the catalyst for our 37% increase in enterprise advertising revenue during Q3.</w:t>
      </w:r>
    </w:p>
    <w:bookmarkEnd w:id="26"/>
    <w:bookmarkStart w:id="27" w:name="X025e263955456a5d62b3f0116ba5d41cd4714d9"/>
    <w:p>
      <w:pPr>
        <w:pStyle w:val="Heading2"/>
      </w:pPr>
      <w:r>
        <w:t xml:space="preserve">Future Roadmap for Egypt Cairo Operations</w:t>
      </w:r>
    </w:p>
    <w:p>
      <w:pPr>
        <w:pStyle w:val="FirstParagraph"/>
      </w:pPr>
      <w:r>
        <w:t xml:space="preserve">Based on this Sales Report, we will implement three priority actions:</w:t>
      </w:r>
    </w:p>
    <w:p>
      <w:pPr>
        <w:numPr>
          <w:ilvl w:val="0"/>
          <w:numId w:val="1005"/>
        </w:numPr>
        <w:pStyle w:val="Compact"/>
      </w:pPr>
      <w:r>
        <w:rPr>
          <w:bCs/>
          <w:b/>
        </w:rPr>
        <w:t xml:space="preserve">Expand Journalist Sales Network:</w:t>
      </w:r>
      <w:r>
        <w:t xml:space="preserve"> </w:t>
      </w:r>
      <w:r>
        <w:t xml:space="preserve">Add 10 specialized journalists focused on high-growth Cairo sectors (healthcare, tourism) by Q1 2024.</w:t>
      </w:r>
    </w:p>
    <w:p>
      <w:pPr>
        <w:numPr>
          <w:ilvl w:val="0"/>
          <w:numId w:val="1005"/>
        </w:numPr>
        <w:pStyle w:val="Compact"/>
      </w:pPr>
      <w:r>
        <w:rPr>
          <w:bCs/>
          <w:b/>
        </w:rPr>
        <w:t xml:space="preserve">AI-Powered Audience Insights:</w:t>
      </w:r>
      <w:r>
        <w:t xml:space="preserve"> </w:t>
      </w:r>
      <w:r>
        <w:t xml:space="preserve">Integrate predictive analytics to help journalists identify revenue opportunities within their reporting beats.</w:t>
      </w:r>
    </w:p>
    <w:p>
      <w:pPr>
        <w:numPr>
          <w:ilvl w:val="0"/>
          <w:numId w:val="1005"/>
        </w:numPr>
        <w:pStyle w:val="Compact"/>
      </w:pPr>
      <w:r>
        <w:rPr>
          <w:bCs/>
          <w:b/>
        </w:rPr>
        <w:t xml:space="preserve">Ad-Sales Journalist Co-Working Spaces:</w:t>
      </w:r>
      <w:r>
        <w:t xml:space="preserve"> </w:t>
      </w:r>
      <w:r>
        <w:t xml:space="preserve">Establish dedicated Cairo offices where journalists and sales teams collaborate daily, eliminating communication silos that historically hampered conversion rates.</w:t>
      </w:r>
    </w:p>
    <w:bookmarkEnd w:id="27"/>
    <w:bookmarkStart w:id="28" w:name="conclusion"/>
    <w:p>
      <w:pPr>
        <w:pStyle w:val="Heading2"/>
      </w:pPr>
      <w:r>
        <w:t xml:space="preserve">Conclusion</w:t>
      </w:r>
    </w:p>
    <w:p>
      <w:pPr>
        <w:pStyle w:val="FirstParagraph"/>
      </w:pPr>
      <w:r>
        <w:t xml:space="preserve">This Sales Report unequivocally demonstrates that in Egypt Cairo's media market, the journalist is not merely a content producer – they are a primary revenue driver. Our data shows that every 1% increase in journalist engagement correlates with 0.8% higher overall sales performance. As we continue to develop our journalists' commercial acumen within the Egyptian context, we project 20-35% annual revenue growth from this integrated model.</w:t>
      </w:r>
    </w:p>
    <w:p>
      <w:pPr>
        <w:pStyle w:val="BodyText"/>
      </w:pPr>
      <w:r>
        <w:t xml:space="preserve">For media organizations operating in Egypt Cairo, investing in journalist-led sales capabilities is no longer optional; it's the strategic imperative for sustainable growth. The convergence of editorial excellence and commercial insight – embodied by our field journalists – has redefined success in one of Africa's most competitive markets. This Sales Report confirms that when journalism serves business outcomes, both revenue and public trust flourish.</w:t>
      </w:r>
    </w:p>
    <w:p>
      <w:pPr>
        <w:pStyle w:val="BodyText"/>
      </w:pPr>
      <w:r>
        <w:rPr>
          <w:bCs/>
          <w:b/>
        </w:rPr>
        <w:t xml:space="preserve">Prepared by: Media Strategy Division</w:t>
      </w:r>
      <w:r>
        <w:br/>
      </w:r>
      <w:r>
        <w:rPr>
          <w:bCs/>
          <w:b/>
        </w:rPr>
        <w:t xml:space="preserve">For: Leadership Team, Egypt Cairo Operations</w:t>
      </w:r>
      <w:r>
        <w:br/>
      </w:r>
      <w:r>
        <w:rPr>
          <w:bCs/>
          <w:b/>
        </w:rPr>
        <w:t xml:space="preserve">Date: October 15, 2023</w:t>
      </w:r>
    </w:p>
    <w:p>
      <w:pPr>
        <w:pStyle w:val="BodyText"/>
      </w:pPr>
      <w:r>
        <w:t xml:space="preserve">Note: All data represents internal metrics from media properties operating in Egypt Cairo. Terms "Sales Report," "Journalist," and "Egypt Cairo" reflect the core operational framework validated by Q3 2023 performance.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Operations in Egypt Cairo</dc:title>
  <dc:creator/>
  <dc:language>en</dc:language>
  <cp:keywords/>
  <dcterms:created xsi:type="dcterms:W3CDTF">2026-07-23T11:29:02Z</dcterms:created>
  <dcterms:modified xsi:type="dcterms:W3CDTF">2026-07-23T11:29:02Z</dcterms:modified>
</cp:coreProperties>
</file>

<file path=docProps/custom.xml><?xml version="1.0" encoding="utf-8"?>
<Properties xmlns="http://schemas.openxmlformats.org/officeDocument/2006/custom-properties" xmlns:vt="http://schemas.openxmlformats.org/officeDocument/2006/docPropsVTypes"/>
</file>