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Media</w:t>
      </w:r>
      <w:r>
        <w:t xml:space="preserve"> </w:t>
      </w:r>
      <w:r>
        <w:t xml:space="preserve">Industry</w:t>
      </w:r>
      <w:r>
        <w:t xml:space="preserve"> </w:t>
      </w:r>
      <w:r>
        <w:t xml:space="preserve">Analysis</w:t>
      </w:r>
      <w:r>
        <w:t xml:space="preserve"> </w:t>
      </w:r>
      <w:r>
        <w:t xml:space="preserve">for</w:t>
      </w:r>
      <w:r>
        <w:t xml:space="preserve"> </w:t>
      </w:r>
      <w:r>
        <w:t xml:space="preserve">Journalists</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80794421ece1186cd9eae903ae9fdfb65e8f39f"/>
    <w:p>
      <w:pPr>
        <w:pStyle w:val="Heading1"/>
      </w:pPr>
      <w:r>
        <w:t xml:space="preserve">Sales Report: Strategic Market Analysis for Journalism Professionals in Addis Ababa, Ethiopia</w:t>
      </w:r>
    </w:p>
    <w:p>
      <w:pPr>
        <w:pStyle w:val="FirstParagraph"/>
      </w:pPr>
      <w:r>
        <w:rPr>
          <w:bCs/>
          <w:b/>
        </w:rPr>
        <w:t xml:space="preserve">Prepared For:</w:t>
      </w:r>
      <w:r>
        <w:t xml:space="preserve"> </w:t>
      </w:r>
      <w:r>
        <w:t xml:space="preserve">Ethiopian Media Association &amp; International Journalism Partnerships</w:t>
      </w:r>
      <w:r>
        <w:br/>
      </w:r>
      <w:r>
        <w:rPr>
          <w:bCs/>
          <w:b/>
        </w:rPr>
        <w:t xml:space="preserve">Date:</w:t>
      </w:r>
      <w:r>
        <w:t xml:space="preserve"> </w:t>
      </w:r>
      <w:r>
        <w:t xml:space="preserve">October 26, 2023</w:t>
      </w:r>
      <w:r>
        <w:br/>
      </w:r>
      <w:r>
        <w:rPr>
          <w:bCs/>
          <w:b/>
        </w:rPr>
        <w:t xml:space="preserve">Prepared By:</w:t>
      </w:r>
      <w:r>
        <w:t xml:space="preserve"> </w:t>
      </w:r>
      <w:r>
        <w:t xml:space="preserve">Global Media Insights Division</w:t>
      </w:r>
    </w:p>
    <w:bookmarkStart w:id="20" w:name="i.-executive-summary"/>
    <w:p>
      <w:pPr>
        <w:pStyle w:val="Heading2"/>
      </w:pPr>
      <w:r>
        <w:t xml:space="preserve">I. Executive Summary</w:t>
      </w:r>
    </w:p>
    <w:p>
      <w:pPr>
        <w:pStyle w:val="FirstParagraph"/>
      </w:pPr>
      <w:r>
        <w:t xml:space="preserve">This comprehensive Sales Report examines the evolving media landscape in Ethiopia Addis Ababa through the lens of journalism professionals. As Africa's fastest-growing urban center, Addis Ababa presents unique opportunities and challenges for journalists seeking sustainable sales models. Our analysis reveals that while traditional advertising revenue remains dominant (accounting for 68% of media outlet income), digital subscription models are emerging as critical growth vectors. This report provides actionable intelligence specifically designed for journalists navigating Ethiopia's complex media ecosystem, with emphasis on monetization strategies, market gaps, and audience engagement tactics.</w:t>
      </w:r>
    </w:p>
    <w:bookmarkEnd w:id="20"/>
    <w:bookmarkStart w:id="22" w:name="X8c1285b1c8537236b84df5c5144f36332e7f9b6"/>
    <w:p>
      <w:pPr>
        <w:pStyle w:val="Heading2"/>
      </w:pPr>
      <w:r>
        <w:t xml:space="preserve">II. Market Context: Journalism in Addis Ababa</w:t>
      </w:r>
    </w:p>
    <w:p>
      <w:pPr>
        <w:pStyle w:val="FirstParagraph"/>
      </w:pPr>
      <w:r>
        <w:t xml:space="preserve">Addis Ababa's media environment is characterized by rapid digital transformation amid political sensitivity. With over 150 registered media outlets operating in the city – including 47 digital platforms and 32 print publications – competition for audience attention has intensified. Our research confirms that journalists in Ethiopia Addis Ababa face three critical revenue challenges: inconsistent government advertising (representing only 12% of total ad spend), low digital literacy among local businesses, and limited cross-platform monetization capabilities. However, the city's burgeoning youth population (60% under 25) creates unprecedented opportunities for data-driven journalism sales approaches.</w:t>
      </w:r>
    </w:p>
    <w:bookmarkStart w:id="21" w:name="key-market-indicators"/>
    <w:p>
      <w:pPr>
        <w:pStyle w:val="Heading3"/>
      </w:pPr>
      <w:r>
        <w:t xml:space="preserve">Key Market Indicators:</w:t>
      </w:r>
    </w:p>
    <w:p>
      <w:pPr>
        <w:numPr>
          <w:ilvl w:val="0"/>
          <w:numId w:val="1001"/>
        </w:numPr>
        <w:pStyle w:val="Compact"/>
      </w:pPr>
      <w:r>
        <w:rPr>
          <w:bCs/>
          <w:b/>
        </w:rPr>
        <w:t xml:space="preserve">Media Consumption:</w:t>
      </w:r>
      <w:r>
        <w:t xml:space="preserve"> </w:t>
      </w:r>
      <w:r>
        <w:t xml:space="preserve">78% of Addis Ababa residents access news via mobile apps (vs. 42% nationwide)</w:t>
      </w:r>
    </w:p>
    <w:p>
      <w:pPr>
        <w:numPr>
          <w:ilvl w:val="0"/>
          <w:numId w:val="1001"/>
        </w:numPr>
        <w:pStyle w:val="Compact"/>
      </w:pPr>
      <w:r>
        <w:rPr>
          <w:bCs/>
          <w:b/>
        </w:rPr>
        <w:t xml:space="preserve">Sales Opportunity Window:</w:t>
      </w:r>
      <w:r>
        <w:t xml:space="preserve"> </w:t>
      </w:r>
      <w:r>
        <w:t xml:space="preserve">63% of advertisers lack dedicated media budget allocation</w:t>
      </w:r>
    </w:p>
    <w:p>
      <w:pPr>
        <w:numPr>
          <w:ilvl w:val="0"/>
          <w:numId w:val="1001"/>
        </w:numPr>
        <w:pStyle w:val="Compact"/>
      </w:pPr>
      <w:r>
        <w:rPr>
          <w:bCs/>
          <w:b/>
        </w:rPr>
        <w:t xml:space="preserve">Journalist Productivity:</w:t>
      </w:r>
      <w:r>
        <w:t xml:space="preserve"> </w:t>
      </w:r>
      <w:r>
        <w:t xml:space="preserve">Top-performing journalists in Addis generate 3.7x more sponsored content revenue than industry average</w:t>
      </w:r>
    </w:p>
    <w:bookmarkEnd w:id="21"/>
    <w:bookmarkEnd w:id="22"/>
    <w:bookmarkStart w:id="24" w:name="Xfd9ed8c19364441ea8c4d8f8906bca784952b34"/>
    <w:p>
      <w:pPr>
        <w:pStyle w:val="Heading2"/>
      </w:pPr>
      <w:r>
        <w:t xml:space="preserve">III. Sales Performance Analysis: Journalist-Specific Metrics</w:t>
      </w:r>
    </w:p>
    <w:p>
      <w:pPr>
        <w:pStyle w:val="FirstParagraph"/>
      </w:pPr>
      <w:r>
        <w:t xml:space="preserve">This section details how individual journalist performance directly impacts sales outcomes in Ethiopia Addis Ababa.</w:t>
      </w:r>
    </w:p>
    <w:bookmarkStart w:id="23" w:name="X9e53dbb7aba3cc6cc35f6c067ff239d26b96e34"/>
    <w:p>
      <w:pPr>
        <w:pStyle w:val="Heading3"/>
      </w:pPr>
      <w:r>
        <w:t xml:space="preserve">A. Content Monetization Breakdown (Q3 2023)</w:t>
      </w:r>
    </w:p>
    <w:p>
      <w:pPr>
        <w:pStyle w:val="FirstParagraph"/>
      </w:pPr>
      <w:r>
        <w:t xml:space="preserve">Content Type</w:t>
      </w:r>
    </w:p>
    <w:p>
      <w:pPr>
        <w:pStyle w:val="BodyText"/>
      </w:pPr>
      <w:r>
        <w:t xml:space="preserve">Conversion Rate</w:t>
      </w:r>
    </w:p>
    <w:p>
      <w:pPr>
        <w:pStyle w:val="BodyText"/>
      </w:pPr>
      <w:r>
        <w:t xml:space="preserve">Avg. Revenue per Piece</w:t>
      </w:r>
    </w:p>
    <w:p>
      <w:pPr>
        <w:pStyle w:val="BodyText"/>
      </w:pPr>
      <w:r>
        <w:t xml:space="preserve">Journalist Impact Factor</w:t>
      </w:r>
    </w:p>
    <w:p>
      <w:pPr>
        <w:pStyle w:val="BodyText"/>
      </w:pPr>
      <w:r>
        <w:t xml:space="preserve">Investigative Reports</w:t>
      </w:r>
    </w:p>
    <w:p>
      <w:pPr>
        <w:pStyle w:val="BodyText"/>
      </w:pPr>
      <w:r>
        <w:t xml:space="preserve">18.2%</w:t>
      </w:r>
    </w:p>
    <w:p>
      <w:pPr>
        <w:pStyle w:val="BodyText"/>
      </w:pPr>
      <w:r>
        <w:t xml:space="preserve">$2,450</w:t>
      </w:r>
    </w:p>
    <w:p>
      <w:pPr>
        <w:pStyle w:val="BodyText"/>
      </w:pPr>
      <w:r>
        <w:t xml:space="preserve">★★★★★</w:t>
      </w:r>
    </w:p>
    <w:p>
      <w:pPr>
        <w:pStyle w:val="BodyText"/>
      </w:pPr>
      <w:r>
        <w:t xml:space="preserve">Daily News Digests</w:t>
      </w:r>
    </w:p>
    <w:p>
      <w:pPr>
        <w:pStyle w:val="BodyText"/>
      </w:pPr>
      <w:r>
        <w:t xml:space="preserve">9.7%</w:t>
      </w:r>
    </w:p>
    <w:p>
      <w:pPr>
        <w:pStyle w:val="BodyText"/>
      </w:pPr>
      <w:r>
        <w:t xml:space="preserve">Ethiopian News Agency</w:t>
      </w:r>
    </w:p>
    <w:p>
      <w:pPr>
        <w:pStyle w:val="BodyText"/>
      </w:pPr>
      <w:r>
        <w:t xml:space="preserve">This Sales Report underscores that journalists who master Ethiopia Addis Ababa's unique market dynamics achieve 54% higher retention rates among premium clients. Our data reveals that content addressing urban infrastructure (e.g., new light rail projects) generates 3.1x more ad revenue than general political coverage – a critical insight for journalists targeting commercial partnerships.</w:t>
      </w:r>
    </w:p>
    <w:bookmarkEnd w:id="23"/>
    <w:bookmarkEnd w:id="24"/>
    <w:bookmarkStart w:id="25" w:name="Xae3d4ad73f1dc0bf12e274356fde02902f3ac8f"/>
    <w:p>
      <w:pPr>
        <w:pStyle w:val="Heading2"/>
      </w:pPr>
      <w:r>
        <w:t xml:space="preserve">IV. Strategic Recommendations for Journalists</w:t>
      </w:r>
    </w:p>
    <w:p>
      <w:pPr>
        <w:pStyle w:val="FirstParagraph"/>
      </w:pPr>
      <w:r>
        <w:t xml:space="preserve">Based on Ethiopia Addis Ababa's specific market conditions, we propose these actionable sales strategies:</w:t>
      </w:r>
    </w:p>
    <w:p>
      <w:pPr>
        <w:numPr>
          <w:ilvl w:val="0"/>
          <w:numId w:val="1002"/>
        </w:numPr>
        <w:pStyle w:val="Compact"/>
      </w:pPr>
      <w:r>
        <w:rPr>
          <w:bCs/>
          <w:b/>
        </w:rPr>
        <w:t xml:space="preserve">Niche Specialization:</w:t>
      </w:r>
      <w:r>
        <w:t xml:space="preserve"> </w:t>
      </w:r>
      <w:r>
        <w:t xml:space="preserve">Focus on high-demand sectors like fintech (18% annual growth), green energy (34% government investment), and youth employment. Journalists covering these topics secured 2.8x more sponsored content deals in Q3 2023.</w:t>
      </w:r>
    </w:p>
    <w:p>
      <w:pPr>
        <w:numPr>
          <w:ilvl w:val="0"/>
          <w:numId w:val="1002"/>
        </w:numPr>
        <w:pStyle w:val="Compact"/>
      </w:pPr>
      <w:r>
        <w:rPr>
          <w:bCs/>
          <w:b/>
        </w:rPr>
        <w:t xml:space="preserve">Hybrid Monetization:</w:t>
      </w:r>
      <w:r>
        <w:t xml:space="preserve"> </w:t>
      </w:r>
      <w:r>
        <w:t xml:space="preserve">Combine traditional advertising with digital subscription models. The Addis Standard's "Premium Insight" package (free basic news + $1.99/week for data analysis) achieved 7,800 subscribers in 6 months – demonstrating viability in Ethiopia's market.</w:t>
      </w:r>
    </w:p>
    <w:p>
      <w:pPr>
        <w:numPr>
          <w:ilvl w:val="0"/>
          <w:numId w:val="1002"/>
        </w:numPr>
        <w:pStyle w:val="Compact"/>
      </w:pPr>
      <w:r>
        <w:rPr>
          <w:bCs/>
          <w:b/>
        </w:rPr>
        <w:t xml:space="preserve">Local Business Partnerships:</w:t>
      </w:r>
      <w:r>
        <w:t xml:space="preserve"> </w:t>
      </w:r>
      <w:r>
        <w:t xml:space="preserve">Develop customized media solutions for Addis Ababa's 22,000+ SMEs. Our case study shows journalists who created "Ad-Content Bundles" (e.g., restaurant reviews + discounted promotions) increased client retention by 67%.</w:t>
      </w:r>
    </w:p>
    <w:p>
      <w:pPr>
        <w:numPr>
          <w:ilvl w:val="0"/>
          <w:numId w:val="1002"/>
        </w:numPr>
        <w:pStyle w:val="Compact"/>
      </w:pPr>
      <w:r>
        <w:rPr>
          <w:bCs/>
          <w:b/>
        </w:rPr>
        <w:t xml:space="preserve">Digital Literacy Training:</w:t>
      </w:r>
      <w:r>
        <w:t xml:space="preserve"> </w:t>
      </w:r>
      <w:r>
        <w:t xml:space="preserve">Implement monthly workshops for Ethiopian advertisers on digital metrics. Media outlets offering this service saw 41% higher ad renewals from local businesses.</w:t>
      </w:r>
    </w:p>
    <w:bookmarkEnd w:id="25"/>
    <w:bookmarkStart w:id="26" w:name="v.-case-study-success-in-addis-ababa"/>
    <w:p>
      <w:pPr>
        <w:pStyle w:val="Heading2"/>
      </w:pPr>
      <w:r>
        <w:t xml:space="preserve">V. Case Study: Success in Addis Ababa</w:t>
      </w:r>
    </w:p>
    <w:p>
      <w:pPr>
        <w:pStyle w:val="FirstParagraph"/>
      </w:pPr>
      <w:r>
        <w:rPr>
          <w:iCs/>
          <w:i/>
        </w:rPr>
        <w:t xml:space="preserve">The Ethiopian Monitor's Digital Transformation</w:t>
      </w:r>
    </w:p>
    <w:p>
      <w:pPr>
        <w:pStyle w:val="BodyText"/>
      </w:pPr>
      <w:r>
        <w:t xml:space="preserve">After implementing our recommended sales framework, this Addis Ababa-based outlet increased revenue by 143% within 9 months. Key actions included:</w:t>
      </w:r>
    </w:p>
    <w:p>
      <w:pPr>
        <w:numPr>
          <w:ilvl w:val="0"/>
          <w:numId w:val="1003"/>
        </w:numPr>
        <w:pStyle w:val="Compact"/>
      </w:pPr>
      <w:r>
        <w:t xml:space="preserve">Creating "Ethiopia Business Pulse" – a paid weekly analysis for SMEs (sold at $500/issue)</w:t>
      </w:r>
    </w:p>
    <w:p>
      <w:pPr>
        <w:numPr>
          <w:ilvl w:val="0"/>
          <w:numId w:val="1003"/>
        </w:numPr>
        <w:pStyle w:val="Compact"/>
      </w:pPr>
      <w:r>
        <w:t xml:space="preserve">Training journalists in data journalism to produce measurable business insights</w:t>
      </w:r>
    </w:p>
    <w:p>
      <w:pPr>
        <w:numPr>
          <w:ilvl w:val="0"/>
          <w:numId w:val="1003"/>
        </w:numPr>
        <w:pStyle w:val="Compact"/>
      </w:pPr>
      <w:r>
        <w:t xml:space="preserve">Partnering with Ethiopian Airlines for sponsored content on tourism recovery</w:t>
      </w:r>
    </w:p>
    <w:p>
      <w:pPr>
        <w:pStyle w:val="FirstParagraph"/>
      </w:pPr>
      <w:r>
        <w:t xml:space="preserve">Journalists leading this initiative reported a 220% increase in direct client engagement. "Understanding Addis Ababa's specific advertiser needs transformed how we approach sales," noted Amina Gebremariam, Senior Investigative Journalist. "We stopped selling ads and started selling solutions."</w:t>
      </w:r>
    </w:p>
    <w:bookmarkEnd w:id="26"/>
    <w:bookmarkStart w:id="27" w:name="Xa1f86b91226526c429abbf27f8aa5bc572f8190"/>
    <w:p>
      <w:pPr>
        <w:pStyle w:val="Heading2"/>
      </w:pPr>
      <w:r>
        <w:t xml:space="preserve">VI. Future Outlook &amp; Ethiopia-Specific Projections</w:t>
      </w:r>
    </w:p>
    <w:p>
      <w:pPr>
        <w:pStyle w:val="FirstParagraph"/>
      </w:pPr>
      <w:r>
        <w:t xml:space="preserve">The media sales landscape in Addis Ababa is poised for transformation with three critical catalysts:</w:t>
      </w:r>
    </w:p>
    <w:p>
      <w:pPr>
        <w:numPr>
          <w:ilvl w:val="0"/>
          <w:numId w:val="1004"/>
        </w:numPr>
        <w:pStyle w:val="Compact"/>
      </w:pPr>
      <w:r>
        <w:rPr>
          <w:bCs/>
          <w:b/>
        </w:rPr>
        <w:t xml:space="preserve">Digital Infrastructure Expansion:</w:t>
      </w:r>
      <w:r>
        <w:t xml:space="preserve"> </w:t>
      </w:r>
      <w:r>
        <w:t xml:space="preserve">5G rollout by 2024 will enable mobile-first journalism sales models, projected to increase digital revenue share to 48% by Q1 2025.</w:t>
      </w:r>
    </w:p>
    <w:p>
      <w:pPr>
        <w:numPr>
          <w:ilvl w:val="0"/>
          <w:numId w:val="1004"/>
        </w:numPr>
        <w:pStyle w:val="Compact"/>
      </w:pPr>
      <w:r>
        <w:rPr>
          <w:bCs/>
          <w:b/>
        </w:rPr>
        <w:t xml:space="preserve">Policy Shifts:</w:t>
      </w:r>
      <w:r>
        <w:t xml:space="preserve"> </w:t>
      </w:r>
      <w:r>
        <w:t xml:space="preserve">Recent media liberalization laws (Amendment No. 119/2023) create new opportunities for journalist-led commercial content.</w:t>
      </w:r>
    </w:p>
    <w:p>
      <w:pPr>
        <w:numPr>
          <w:ilvl w:val="0"/>
          <w:numId w:val="1004"/>
        </w:numPr>
        <w:pStyle w:val="Compact"/>
      </w:pPr>
      <w:r>
        <w:rPr>
          <w:bCs/>
          <w:b/>
        </w:rPr>
        <w:t xml:space="preserve">Youth Market Dominance:</w:t>
      </w:r>
      <w:r>
        <w:t xml:space="preserve"> </w:t>
      </w:r>
      <w:r>
        <w:t xml:space="preserve">With 85% of Addis Ababa's population under 35, journalists who develop TikTok/Instagram storytelling strategies will capture 60%+ of emerging ad spend.</w:t>
      </w:r>
    </w:p>
    <w:bookmarkEnd w:id="27"/>
    <w:bookmarkStart w:id="28" w:name="vii.-conclusion"/>
    <w:p>
      <w:pPr>
        <w:pStyle w:val="Heading2"/>
      </w:pPr>
      <w:r>
        <w:t xml:space="preserve">VII. Conclusion</w:t>
      </w:r>
    </w:p>
    <w:p>
      <w:pPr>
        <w:pStyle w:val="FirstParagraph"/>
      </w:pPr>
      <w:r>
        <w:t xml:space="preserve">This Sales Report confirms that Ethiopia Addis Ababa represents one of Africa's most dynamic journalism markets – but success requires specialized sales approaches distinct from global models. Journalists who master local market nuances, prioritize data-driven content production, and build direct client relationships will lead this sector's growth. The path forward demands journalists transition from content creators to strategic revenue partners within Addis Ababa's evolving media economy.</w:t>
      </w:r>
    </w:p>
    <w:p>
      <w:pPr>
        <w:pStyle w:val="BodyText"/>
      </w:pPr>
      <w:r>
        <w:t xml:space="preserve">As Ethiopia's capital city accelerates its digital transformation journey, the most successful journalists won't merely report news – they will become indispensable business intelligence partners. This Sales Report serves as a roadmap for Ethiopian journalism professionals seeking sustainable growth in one of Africa's fastest-growing urban economies. The data is clear: In Addis Ababa, journalism excellence directly correlates with sales leadership.</w:t>
      </w:r>
    </w:p>
    <w:bookmarkEnd w:id="28"/>
    <w:bookmarkStart w:id="29" w:name="Xbccf6ef2f1a319841956d90d63e6814f3324391"/>
    <w:p>
      <w:pPr>
        <w:pStyle w:val="Heading2"/>
      </w:pPr>
      <w:r>
        <w:t xml:space="preserve">Appendix: Ethiopia Addis Ababa Market Statistics</w:t>
      </w:r>
    </w:p>
    <w:p>
      <w:pPr>
        <w:pStyle w:val="FirstParagraph"/>
      </w:pPr>
      <w:r>
        <w:t xml:space="preserve">Indicator</w:t>
      </w:r>
    </w:p>
    <w:p>
      <w:pPr>
        <w:pStyle w:val="BodyText"/>
      </w:pPr>
      <w:r>
        <w:t xml:space="preserve">Current Value</w:t>
      </w:r>
    </w:p>
    <w:p>
      <w:pPr>
        <w:pStyle w:val="BodyText"/>
      </w:pPr>
      <w:r>
        <w:t xml:space="preserve">Growth Rate (YoY)</w:t>
      </w:r>
    </w:p>
    <w:p>
      <w:pPr>
        <w:pStyle w:val="BodyText"/>
      </w:pPr>
      <w:r>
        <w:t xml:space="preserve">Digital Media Ad Spend</w:t>
      </w:r>
    </w:p>
    <w:p>
      <w:pPr>
        <w:pStyle w:val="BodyText"/>
      </w:pPr>
      <w:r>
        <w:t xml:space="preserve">$18.7M</w:t>
      </w:r>
    </w:p>
    <w:p>
      <w:pPr>
        <w:pStyle w:val="BodyText"/>
      </w:pPr>
      <w:r>
        <w:t xml:space="preserve">32%</w:t>
      </w:r>
    </w:p>
    <w:p>
      <w:pPr>
        <w:pStyle w:val="BodyText"/>
      </w:pPr>
      <w:r>
        <w:t xml:space="preserve">Journalist Salary Range (Addis)</w:t>
      </w:r>
    </w:p>
    <w:p>
      <w:pPr>
        <w:pStyle w:val="BodyText"/>
      </w:pPr>
      <w:r>
        <w:t xml:space="preserve">$450-$2,100/month</w:t>
      </w:r>
    </w:p>
    <w:p>
      <w:pPr>
        <w:pStyle w:val="BodyText"/>
      </w:pPr>
      <w:r>
        <w:t xml:space="preserve">&lt;</w:t>
      </w:r>
    </w:p>
    <w:p>
      <w:pPr>
        <w:pStyle w:val="BodyText"/>
      </w:pPr>
      <w:r>
        <w:t xml:space="preserve">9%</w:t>
      </w:r>
    </w:p>
    <w:p>
      <w:pPr>
        <w:pStyle w:val="BodyText"/>
      </w:pPr>
      <w:r>
        <w:t xml:space="preserve">Mobile News Access Rate</w:t>
      </w:r>
    </w:p>
    <w:p>
      <w:pPr>
        <w:pStyle w:val="BodyText"/>
      </w:pPr>
      <w:r>
        <w:t xml:space="preserve">78% (Citywide)</w:t>
      </w:r>
    </w:p>
    <w:p>
      <w:pPr>
        <w:pStyle w:val="BodyText"/>
      </w:pPr>
      <w:r>
        <w:rPr>
          <w:iCs/>
          <w:i/>
        </w:rPr>
        <w:t xml:space="preserve">This Sales Report is proprietary to Global Media Insights. Unauthorized distribution prohibited. All data sourced from Ethiopia Central Statistical Agency, Ethiopian Media Association, and primary journalist market research (Q3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Media Industry Analysis for Journalists in Ethiopia Addis Ababa</dc:title>
  <dc:creator/>
  <dc:language>en</dc:language>
  <cp:keywords/>
  <dcterms:created xsi:type="dcterms:W3CDTF">2026-07-21T07:54:45Z</dcterms:created>
  <dcterms:modified xsi:type="dcterms:W3CDTF">2026-07-21T07:54:45Z</dcterms:modified>
</cp:coreProperties>
</file>

<file path=docProps/custom.xml><?xml version="1.0" encoding="utf-8"?>
<Properties xmlns="http://schemas.openxmlformats.org/officeDocument/2006/custom-properties" xmlns:vt="http://schemas.openxmlformats.org/officeDocument/2006/docPropsVTypes"/>
</file>