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Parisian</w:t>
      </w:r>
      <w:r>
        <w:t xml:space="preserve"> </w:t>
      </w:r>
      <w:r>
        <w:t xml:space="preserve">Journalistic</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6" w:name="X339fde87a54b102020309dc0530001d399b4474"/>
    <w:p>
      <w:pPr>
        <w:pStyle w:val="Heading1"/>
      </w:pPr>
      <w:r>
        <w:t xml:space="preserve">Sales Report: Parisian Journalism Sector Performance Analysis (Q3 2023)</w:t>
      </w:r>
    </w:p>
    <w:p>
      <w:pPr>
        <w:pStyle w:val="FirstParagraph"/>
      </w:pPr>
      <w:r>
        <w:rPr>
          <w:bCs/>
          <w:b/>
        </w:rPr>
        <w:t xml:space="preserve">Prepared For:</w:t>
      </w:r>
      <w:r>
        <w:t xml:space="preserve"> </w:t>
      </w:r>
      <w:r>
        <w:t xml:space="preserve">Executive Leadership &amp; Strategic Partners, France Media Group</w:t>
      </w:r>
      <w:r>
        <w:br/>
      </w:r>
      <w:r>
        <w:rPr>
          <w:bCs/>
          <w:b/>
        </w:rPr>
        <w:t xml:space="preserve">Date:</w:t>
      </w:r>
      <w:r>
        <w:t xml:space="preserve"> </w:t>
      </w:r>
      <w:r>
        <w:t xml:space="preserve">October 26, 2023</w:t>
      </w:r>
      <w:r>
        <w:br/>
      </w:r>
      <w:r>
        <w:rPr>
          <w:bCs/>
          <w:b/>
        </w:rPr>
        <w:t xml:space="preserve">Location:</w:t>
      </w:r>
      <w:r>
        <w:t xml:space="preserve"> </w:t>
      </w:r>
      <w:r>
        <w:t xml:space="preserve">Paris, France</w:t>
      </w:r>
    </w:p>
    <w:bookmarkStart w:id="20" w:name="executive-summary"/>
    <w:p>
      <w:pPr>
        <w:pStyle w:val="Heading2"/>
      </w:pPr>
      <w:r>
        <w:t xml:space="preserve">Executive Summary</w:t>
      </w:r>
    </w:p>
    <w:p>
      <w:pPr>
        <w:pStyle w:val="FirstParagraph"/>
      </w:pPr>
      <w:r>
        <w:t xml:space="preserve">This comprehensive Sales Report details the performance of journalistic operations within the Paris-based media ecosystem during Q3 2023. As a cornerstone of France's information landscape, our Parisian newsroom has demonstrated remarkable adaptability in transforming high-impact journalism into sustainable revenue streams. This document synthesizes audience engagement metrics, subscription growth, and advertising performance – all driven by the strategic output of our</w:t>
      </w:r>
      <w:r>
        <w:t xml:space="preserve"> </w:t>
      </w:r>
      <w:r>
        <w:rPr>
          <w:iCs/>
          <w:i/>
        </w:rPr>
        <w:t xml:space="preserve">Journalist</w:t>
      </w:r>
      <w:r>
        <w:t xml:space="preserve"> </w:t>
      </w:r>
      <w:r>
        <w:t xml:space="preserve">team operating from the heart of France Paris. The results confirm that quality journalism remains the most effective engine for commercial success in a market increasingly defined by digital disruption.</w:t>
      </w:r>
    </w:p>
    <w:bookmarkEnd w:id="20"/>
    <w:bookmarkStart w:id="21" w:name="Xe3a09f0bf38ded37c38ede279db44de766afd94"/>
    <w:p>
      <w:pPr>
        <w:pStyle w:val="Heading2"/>
      </w:pPr>
      <w:r>
        <w:t xml:space="preserve">Market Context: France Paris Media Dynamics</w:t>
      </w:r>
    </w:p>
    <w:p>
      <w:pPr>
        <w:pStyle w:val="FirstParagraph"/>
      </w:pPr>
      <w:r>
        <w:t xml:space="preserve">The French media market, particularly in Paris, faces unique challenges and opportunities. With over 65% of France's major news outlets headquartered in the capital (including Le Monde, Le Figaro, and Les Echos), Paris serves as the epicenter of journalistic innovation and commercial strategy. Q3 2023 witnessed heightened competition from both legacy media adapting to digital monetization and new entrants leveraging AI-driven content. Crucially, French regulations (such as GDPR-compliant data usage) demand ethical approaches to audience sales, making authentic journalism essential for trust-based revenue models. Our Paris office has emerged as a benchmark in balancing editorial integrity with commercial viability across France Paris.</w:t>
      </w:r>
    </w:p>
    <w:bookmarkEnd w:id="21"/>
    <w:bookmarkStart w:id="22" w:name="X5b6fda6742fad582ef7a052d42ad9ba9a48c42f"/>
    <w:p>
      <w:pPr>
        <w:pStyle w:val="Heading2"/>
      </w:pPr>
      <w:r>
        <w:t xml:space="preserve">Journalist-Driven Sales Performance: Key Metrics</w:t>
      </w:r>
    </w:p>
    <w:p>
      <w:pPr>
        <w:pStyle w:val="FirstParagraph"/>
      </w:pPr>
      <w:r>
        <w:t xml:space="preserve">The core of our success lies in how our</w:t>
      </w:r>
      <w:r>
        <w:t xml:space="preserve"> </w:t>
      </w:r>
      <w:r>
        <w:rPr>
          <w:iCs/>
          <w:i/>
        </w:rPr>
        <w:t xml:space="preserve">Journalist</w:t>
      </w:r>
      <w:r>
        <w:t xml:space="preserve"> </w:t>
      </w:r>
      <w:r>
        <w:t xml:space="preserve">team directly fuels the sales pipeline. Unlike traditional media, where content is secondary to ads, we've integrated journalist performance into revenue analytics. This Q3 report quantifies that relationship:</w:t>
      </w:r>
    </w:p>
    <w:p>
      <w:pPr>
        <w:numPr>
          <w:ilvl w:val="0"/>
          <w:numId w:val="1001"/>
        </w:numPr>
        <w:pStyle w:val="Compact"/>
      </w:pPr>
      <w:r>
        <w:rPr>
          <w:bCs/>
          <w:b/>
        </w:rPr>
        <w:t xml:space="preserve">Audience Growth:</w:t>
      </w:r>
      <w:r>
        <w:t xml:space="preserve"> </w:t>
      </w:r>
      <w:r>
        <w:t xml:space="preserve">Articles authored by Paris-based investigative journalists drove a 28% surge in new digital subscriptions. A series on corruption in Parisian public infrastructure (led by Senior Journalist Élodie Moreau) generated 15,200 new paying users – the highest single-month acquisition for the year.</w:t>
      </w:r>
    </w:p>
    <w:p>
      <w:pPr>
        <w:numPr>
          <w:ilvl w:val="0"/>
          <w:numId w:val="1001"/>
        </w:numPr>
        <w:pStyle w:val="Compact"/>
      </w:pPr>
      <w:r>
        <w:rPr>
          <w:bCs/>
          <w:b/>
        </w:rPr>
        <w:t xml:space="preserve">Ad Revenue Uplift:</w:t>
      </w:r>
      <w:r>
        <w:t xml:space="preserve"> </w:t>
      </w:r>
      <w:r>
        <w:t xml:space="preserve">Premium ad placements increased by 37% for articles featuring original reporting from France Paris. Brands like L'Oréal and Michelin specifically commissioned sponsored content based on our journalists' coverage of Paris Fashion Week and regional food tourism, directly linking journalistic output to ad sales.</w:t>
      </w:r>
    </w:p>
    <w:p>
      <w:pPr>
        <w:numPr>
          <w:ilvl w:val="0"/>
          <w:numId w:val="1001"/>
        </w:numPr>
        <w:pStyle w:val="Compact"/>
      </w:pPr>
      <w:r>
        <w:rPr>
          <w:bCs/>
          <w:b/>
        </w:rPr>
        <w:t xml:space="preserve">Membership Retention:</w:t>
      </w:r>
      <w:r>
        <w:t xml:space="preserve"> </w:t>
      </w:r>
      <w:r>
        <w:t xml:space="preserve">Stories with strong local Parisian angles (e.g., housing policies in Le Marais or transit reforms near Gare du Nord) boosted member retention rates by 22%. Our Journalist team’s on-the-ground expertise created content that resonated deeply with Parisian subscribers.</w:t>
      </w:r>
    </w:p>
    <w:bookmarkEnd w:id="22"/>
    <w:bookmarkStart w:id="23" w:name="paris-specific-sales-insights"/>
    <w:p>
      <w:pPr>
        <w:pStyle w:val="Heading2"/>
      </w:pPr>
      <w:r>
        <w:t xml:space="preserve">Paris-Specific Sales Insights</w:t>
      </w:r>
    </w:p>
    <w:p>
      <w:pPr>
        <w:pStyle w:val="FirstParagraph"/>
      </w:pPr>
      <w:r>
        <w:t xml:space="preserve">The geographic specificity of our journalism delivers tangible commercial results. In France Paris, readers prioritize context – they don’t just want news; they want to understand how it impacts their daily lives in the city. This insight shaped our sales strategy:</w:t>
      </w:r>
    </w:p>
    <w:p>
      <w:pPr>
        <w:pStyle w:val="BodyText"/>
      </w:pPr>
      <w:r>
        <w:t xml:space="preserve">• **Hyperlocal Content Strategy:** Reporting on neighborhood-level issues (e.g., noise complaints near Place des Vosges or tourism impact on Saint-Germain) drove a 41% increase in geo-targeted ad revenue from Paris-based businesses like bistros, galleries, and startups. These stories generated direct sales leads for our</w:t>
      </w:r>
      <w:r>
        <w:t xml:space="preserve"> </w:t>
      </w:r>
      <w:r>
        <w:rPr>
          <w:iCs/>
          <w:i/>
        </w:rPr>
        <w:t xml:space="preserve">Journalist</w:t>
      </w:r>
      <w:r>
        <w:t xml:space="preserve">-led commercial partnerships.</w:t>
      </w:r>
    </w:p>
    <w:p>
      <w:pPr>
        <w:pStyle w:val="BodyText"/>
      </w:pPr>
      <w:r>
        <w:t xml:space="preserve">• **Event-Driven Monetization:** Coverage of the Paris Olympics' preparatory phase (handled by our dedicated sport &amp; city affairs journalist team) resulted in a 63% spike in sponsored content deals with French sports brands. This exemplifies how France Paris-centric journalism directly enables sales opportunities.</w:t>
      </w:r>
    </w:p>
    <w:p>
      <w:pPr>
        <w:pStyle w:val="BodyText"/>
      </w:pPr>
      <w:r>
        <w:t xml:space="preserve">• **Trust as Currency:** In a market where fake news erodes audience trust, our journalists' adherence to rigorous fact-checking (validated by independent French media watchdogs) translated into a 92% satisfaction rate for subscribers. High trust correlates directly with lower churn – the most critical metric in the Sales Report.</w:t>
      </w:r>
    </w:p>
    <w:bookmarkEnd w:id="23"/>
    <w:bookmarkStart w:id="24" w:name="challenges-strategic-opportunities"/>
    <w:p>
      <w:pPr>
        <w:pStyle w:val="Heading2"/>
      </w:pPr>
      <w:r>
        <w:t xml:space="preserve">Challenges &amp; Strategic Opportunities</w:t>
      </w:r>
    </w:p>
    <w:p>
      <w:pPr>
        <w:pStyle w:val="FirstParagraph"/>
      </w:pPr>
      <w:r>
        <w:t xml:space="preserve">Despite strong performance, challenges persist within France Paris’s complex media environment:</w:t>
      </w:r>
    </w:p>
    <w:p>
      <w:pPr>
        <w:numPr>
          <w:ilvl w:val="0"/>
          <w:numId w:val="1002"/>
        </w:numPr>
        <w:pStyle w:val="Compact"/>
      </w:pPr>
      <w:r>
        <w:rPr>
          <w:bCs/>
          <w:b/>
        </w:rPr>
        <w:t xml:space="preserve">Competition for Digital Ad Spend:</w:t>
      </w:r>
      <w:r>
        <w:t xml:space="preserve"> </w:t>
      </w:r>
      <w:r>
        <w:t xml:space="preserve">Google and Meta continue to capture 65% of programmatic ad revenue. Our solution: We’re pivoting journalists toward developing exclusive content bundles (e.g., "Parisian Business Insider" reports) that command premium ad rates.</w:t>
      </w:r>
    </w:p>
    <w:p>
      <w:pPr>
        <w:numPr>
          <w:ilvl w:val="0"/>
          <w:numId w:val="1002"/>
        </w:numPr>
        <w:pStyle w:val="Compact"/>
      </w:pPr>
      <w:r>
        <w:rPr>
          <w:bCs/>
          <w:b/>
        </w:rPr>
        <w:t xml:space="preserve">GDPR Compliance Costs:</w:t>
      </w:r>
      <w:r>
        <w:t xml:space="preserve"> </w:t>
      </w:r>
      <w:r>
        <w:t xml:space="preserve">Data privacy regulations in France increase operational costs. Our Journalist team now embeds compliance checks into editorial workflows, ensuring sales data collection remains transparent and legally sound – turning a challenge into a trust differentiator.</w:t>
      </w:r>
    </w:p>
    <w:p>
      <w:pPr>
        <w:pStyle w:val="FirstParagraph"/>
      </w:pPr>
      <w:r>
        <w:t xml:space="preserve">The biggest opportunity lies in scaling our Paris model across France. The success of our city-focused journalism has spurred interest from regional outlets. We’re developing a "Paris Journalism Framework" to license our sales-adjacent editorial model to media partners in Lyon, Marseille, and Toulouse – a product directly born from this Q3 Sales Report.</w:t>
      </w:r>
    </w:p>
    <w:bookmarkEnd w:id="24"/>
    <w:bookmarkStart w:id="25" w:name="Xf97ba5c9be4b50f04414e954dc7fa0ea9e0a629"/>
    <w:p>
      <w:pPr>
        <w:pStyle w:val="Heading2"/>
      </w:pPr>
      <w:r>
        <w:t xml:space="preserve">Conclusion: Journalism as the Foundation of Revenue</w:t>
      </w:r>
    </w:p>
    <w:p>
      <w:pPr>
        <w:pStyle w:val="FirstParagraph"/>
      </w:pPr>
      <w:r>
        <w:t xml:space="preserve">This Sales Report unequivocally demonstrates that in France Paris, journalism isn't just an output – it's the primary revenue catalyst. The work of our journalists generates audience trust, fuels subscription growth, and enables premium advertising. As we navigate a market where digital disruption is relentless, our commitment to local Parisian storytelling has proven its worth: quality journalism directly translates into commercial results. The data shows that for media companies operating in France Paris, investing in journalistic excellence isn't just ethical – it's the most effective sales strategy available.</w:t>
      </w:r>
    </w:p>
    <w:p>
      <w:pPr>
        <w:pStyle w:val="BodyText"/>
      </w:pPr>
      <w:r>
        <w:rPr>
          <w:bCs/>
          <w:b/>
        </w:rPr>
        <w:t xml:space="preserve">Recommendation:</w:t>
      </w:r>
      <w:r>
        <w:t xml:space="preserve"> </w:t>
      </w:r>
      <w:r>
        <w:t xml:space="preserve">Allocate 25% of Q4 marketing budget to scale journalist-led local content initiatives across all French regions, replicating the successful Paris model. This will solidify our position as France’s most revenue-driven news organization while maintaining editorial integrity – a critical balance for sustainable growth in France Paris and beyond.</w:t>
      </w:r>
    </w:p>
    <w:p>
      <w:pPr>
        <w:pStyle w:val="BodyText"/>
      </w:pPr>
      <w:r>
        <w:rPr>
          <w:iCs/>
          <w:i/>
        </w:rPr>
        <w:t xml:space="preserve">Prepared by: Media Strategy Division, Paris Office</w:t>
      </w:r>
      <w:r>
        <w:br/>
      </w:r>
      <w:r>
        <w:rPr>
          <w:iCs/>
          <w:i/>
        </w:rPr>
        <w:t xml:space="preserve">France Media Group | 15 Rue de Rivoli, 75001 Paris, France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Parisian Journalistic Sales Performance Report: Q3 2023</dc:title>
  <dc:creator/>
  <dc:language>en</dc:language>
  <cp:keywords/>
  <dcterms:created xsi:type="dcterms:W3CDTF">2026-07-21T05:01:03Z</dcterms:created>
  <dcterms:modified xsi:type="dcterms:W3CDTF">2026-07-21T05:01:03Z</dcterms:modified>
</cp:coreProperties>
</file>

<file path=docProps/custom.xml><?xml version="1.0" encoding="utf-8"?>
<Properties xmlns="http://schemas.openxmlformats.org/officeDocument/2006/custom-properties" xmlns:vt="http://schemas.openxmlformats.org/officeDocument/2006/docPropsVTypes"/>
</file>