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Journalistic</w:t>
      </w:r>
      <w:r>
        <w:t xml:space="preserve"> </w:t>
      </w:r>
      <w:r>
        <w:t xml:space="preserve">Excellence</w:t>
      </w:r>
      <w:r>
        <w:t xml:space="preserve"> </w:t>
      </w:r>
      <w:r>
        <w:t xml:space="preserve">Driving</w:t>
      </w:r>
      <w:r>
        <w:t xml:space="preserve"> </w:t>
      </w:r>
      <w:r>
        <w:t xml:space="preserve">Revenue</w:t>
      </w:r>
      <w:r>
        <w:t xml:space="preserve"> </w:t>
      </w:r>
      <w:r>
        <w:t xml:space="preserve">in</w:t>
      </w:r>
      <w:r>
        <w:t xml:space="preserve"> </w:t>
      </w:r>
      <w:r>
        <w:t xml:space="preserve">Indonesia</w:t>
      </w:r>
      <w:r>
        <w:t xml:space="preserve"> </w:t>
      </w:r>
      <w:r>
        <w:t xml:space="preserve">Jakarta</w:t>
      </w:r>
    </w:p>
    <w:bookmarkStart w:id="29" w:name="Xd1fd49c63b93d2d1ebfebad50136f24fa3bbc40"/>
    <w:p>
      <w:pPr>
        <w:pStyle w:val="Heading1"/>
      </w:pPr>
      <w:r>
        <w:t xml:space="preserve">Sales Report: Strategic Journalism Impact on Market Expansion in Jakarta, Indonesia</w:t>
      </w:r>
    </w:p>
    <w:bookmarkStart w:id="20" w:name="executive-summary"/>
    <w:p>
      <w:pPr>
        <w:pStyle w:val="Heading2"/>
      </w:pPr>
      <w:r>
        <w:t xml:space="preserve">Executive Summary</w:t>
      </w:r>
    </w:p>
    <w:p>
      <w:pPr>
        <w:pStyle w:val="FirstParagraph"/>
      </w:pPr>
      <w:r>
        <w:t xml:space="preserve">This comprehensive Sales Report details the synergistic relationship between journalistic excellence and revenue growth within the Indonesian media landscape, specifically focusing on Jakarta—the economic heart of Indonesia. As a leading media solutions provider operating across Southeast Asia, our strategic integration of professional journalism has directly contributed to a 34% year-over-year sales increase in Jakarta's competitive market. This report demonstrates how authentic journalist-driven content fuels brand authority, customer acquisition, and premium partnership opportunities in Indonesia's dynamic business ecosystem.</w:t>
      </w:r>
    </w:p>
    <w:bookmarkEnd w:id="20"/>
    <w:bookmarkStart w:id="21" w:name="X91a6883107f2664d6d6538262d3a9bb5545f09e"/>
    <w:p>
      <w:pPr>
        <w:pStyle w:val="Heading2"/>
      </w:pPr>
      <w:r>
        <w:t xml:space="preserve">Market Context: Jakarta’s Media-Driven Sales Landscape</w:t>
      </w:r>
    </w:p>
    <w:p>
      <w:pPr>
        <w:pStyle w:val="FirstParagraph"/>
      </w:pPr>
      <w:r>
        <w:t xml:space="preserve">Indonesia Jakarta represents a $580 billion economic hub where media influence directly correlates with commercial success. With 76% of Indonesian business leaders citing "trusted journalism" as a key factor in purchasing decisions (Jakarta Business Council, 2023), our strategic pivot to embed journalists within sales operations has yielded exceptional results. Unlike generic content marketing, our Jakarta-based journalist team operates with editorial independence while targeting high-value commercial opportunities—proving that ethical journalism is not just a moral imperative but a revenue accelerator in Indonesia's market.</w:t>
      </w:r>
    </w:p>
    <w:bookmarkEnd w:id="21"/>
    <w:bookmarkStart w:id="22" w:name="X5555ba9de069dfc6a5a4b57e63e704dddadc786"/>
    <w:p>
      <w:pPr>
        <w:pStyle w:val="Heading2"/>
      </w:pPr>
      <w:r>
        <w:t xml:space="preserve">Key Sales Metrics: Journalist-Driven Revenue Growth</w:t>
      </w:r>
    </w:p>
    <w:p>
      <w:pPr>
        <w:pStyle w:val="FirstParagraph"/>
      </w:pPr>
      <w:r>
        <w:t xml:space="preserve">Our performance data for Q1-Q3 2023 reveals transformative results:</w:t>
      </w:r>
    </w:p>
    <w:p>
      <w:pPr>
        <w:numPr>
          <w:ilvl w:val="0"/>
          <w:numId w:val="1001"/>
        </w:numPr>
        <w:pStyle w:val="Compact"/>
      </w:pPr>
      <w:r>
        <w:rPr>
          <w:bCs/>
          <w:b/>
        </w:rPr>
        <w:t xml:space="preserve">Lead Generation:</w:t>
      </w:r>
      <w:r>
        <w:t xml:space="preserve"> </w:t>
      </w:r>
      <w:r>
        <w:t xml:space="preserve">Journalist-authored industry reports generated 47% of all qualified leads in Jakarta, significantly outperforming traditional marketing campaigns (58% conversion rate vs. industry average of 19%)</w:t>
      </w:r>
    </w:p>
    <w:p>
      <w:pPr>
        <w:numPr>
          <w:ilvl w:val="0"/>
          <w:numId w:val="1001"/>
        </w:numPr>
        <w:pStyle w:val="Compact"/>
      </w:pPr>
      <w:r>
        <w:rPr>
          <w:bCs/>
          <w:b/>
        </w:rPr>
        <w:t xml:space="preserve">Premium Client Acquisition:</w:t>
      </w:r>
      <w:r>
        <w:t xml:space="preserve"> </w:t>
      </w:r>
      <w:r>
        <w:t xml:space="preserve">Three major enterprise clients ($1.2M+ contracts) were secured through journalist-led investigations into Jakarta's sustainable tourism sector—a niche previously deemed untouchable by sales teams</w:t>
      </w:r>
    </w:p>
    <w:p>
      <w:pPr>
        <w:numPr>
          <w:ilvl w:val="0"/>
          <w:numId w:val="1001"/>
        </w:numPr>
        <w:pStyle w:val="Compact"/>
      </w:pPr>
      <w:r>
        <w:rPr>
          <w:bCs/>
          <w:b/>
        </w:rPr>
        <w:t xml:space="preserve">Brand Authority Impact:</w:t>
      </w:r>
      <w:r>
        <w:t xml:space="preserve"> </w:t>
      </w:r>
      <w:r>
        <w:t xml:space="preserve">Media features in Jakarta’s top 3 business publications (Kumparan, Bisnis Indonesia, Kontan) elevated our client’s market position, directly increasing sales team close rates by 28%</w:t>
      </w:r>
    </w:p>
    <w:p>
      <w:pPr>
        <w:numPr>
          <w:ilvl w:val="0"/>
          <w:numId w:val="1001"/>
        </w:numPr>
        <w:pStyle w:val="Compact"/>
      </w:pPr>
      <w:r>
        <w:rPr>
          <w:bCs/>
          <w:b/>
        </w:rPr>
        <w:t xml:space="preserve">Retainer Growth:</w:t>
      </w:r>
      <w:r>
        <w:t xml:space="preserve"> </w:t>
      </w:r>
      <w:r>
        <w:t xml:space="preserve">Corporate journalism packages with Jakarta-based businesses grew by 170% YoY as clients recognized the sales value of credible media exposure</w:t>
      </w:r>
    </w:p>
    <w:bookmarkEnd w:id="22"/>
    <w:bookmarkStart w:id="23" w:name="X387127d5bb914e6e4a3960eb97e987b0ee0a475"/>
    <w:p>
      <w:pPr>
        <w:pStyle w:val="Heading2"/>
      </w:pPr>
      <w:r>
        <w:t xml:space="preserve">Case Study: Jakarta Sustainable Tourism Initiative</w:t>
      </w:r>
    </w:p>
    <w:p>
      <w:pPr>
        <w:pStyle w:val="FirstParagraph"/>
      </w:pPr>
      <w:r>
        <w:t xml:space="preserve">A pivotal example occurred when our Jakarta journalist team conducted exclusive fieldwork on eco-tourism opportunities in West Java. The resulting investigative series, published across major Indonesian platforms, generated:</w:t>
      </w:r>
    </w:p>
    <w:p>
      <w:pPr>
        <w:numPr>
          <w:ilvl w:val="0"/>
          <w:numId w:val="1002"/>
        </w:numPr>
        <w:pStyle w:val="Compact"/>
      </w:pPr>
      <w:r>
        <w:t xml:space="preserve">137 qualified sales inquiries from Bali-based resort chains</w:t>
      </w:r>
    </w:p>
    <w:p>
      <w:pPr>
        <w:numPr>
          <w:ilvl w:val="0"/>
          <w:numId w:val="1002"/>
        </w:numPr>
        <w:pStyle w:val="Compact"/>
      </w:pPr>
      <w:r>
        <w:t xml:space="preserve">4 new partnership contracts worth $850K within 6 weeks</w:t>
      </w:r>
    </w:p>
    <w:p>
      <w:pPr>
        <w:numPr>
          <w:ilvl w:val="0"/>
          <w:numId w:val="1002"/>
        </w:numPr>
        <w:pStyle w:val="Compact"/>
      </w:pPr>
      <w:r>
        <w:t xml:space="preserve">A 220% ROI on journalist deployment costs versus traditional sales events</w:t>
      </w:r>
    </w:p>
    <w:p>
      <w:pPr>
        <w:pStyle w:val="FirstParagraph"/>
      </w:pPr>
      <w:r>
        <w:t xml:space="preserve">This case exemplifies how Indonesia Jakarta's unique cultural context—where trust in locally produced journalism supersedes digital ads—creates unparalleled sales opportunities. The journalist’s deep understanding of local regulations (including Indonesia's 2023 Sustainable Tourism Law) and community relationships was instrumental in converting interest to revenue.</w:t>
      </w:r>
    </w:p>
    <w:bookmarkEnd w:id="23"/>
    <w:bookmarkStart w:id="24" w:name="X743d63477ae2193d6d75429ae95a1a3986a08c2"/>
    <w:p>
      <w:pPr>
        <w:pStyle w:val="Heading2"/>
      </w:pPr>
      <w:r>
        <w:t xml:space="preserve">Journalist-Driven Sales Strategy Framework</w:t>
      </w:r>
    </w:p>
    <w:p>
      <w:pPr>
        <w:pStyle w:val="FirstParagraph"/>
      </w:pPr>
      <w:r>
        <w:t xml:space="preserve">Our Jakarta operations implement a three-pillar journalism-sales integration model:</w:t>
      </w:r>
    </w:p>
    <w:p>
      <w:pPr>
        <w:numPr>
          <w:ilvl w:val="0"/>
          <w:numId w:val="1003"/>
        </w:numPr>
        <w:pStyle w:val="Compact"/>
      </w:pPr>
      <w:r>
        <w:rPr>
          <w:bCs/>
          <w:b/>
        </w:rPr>
        <w:t xml:space="preserve">Market Intelligence Journalism:</w:t>
      </w:r>
      <w:r>
        <w:t xml:space="preserve"> </w:t>
      </w:r>
      <w:r>
        <w:t xml:space="preserve">Journalists embedded within sales teams produce weekly competitive analyses (e.g., "Jakarta Retail Sector Shifts: 2023 Q3") that directly inform client positioning. These reports reduced sales cycle times by 41%.</w:t>
      </w:r>
    </w:p>
    <w:p>
      <w:pPr>
        <w:numPr>
          <w:ilvl w:val="0"/>
          <w:numId w:val="1003"/>
        </w:numPr>
        <w:pStyle w:val="Compact"/>
      </w:pPr>
      <w:r>
        <w:rPr>
          <w:bCs/>
          <w:b/>
        </w:rPr>
        <w:t xml:space="preserve">Credible Content Marketing:</w:t>
      </w:r>
      <w:r>
        <w:t xml:space="preserve"> </w:t>
      </w:r>
      <w:r>
        <w:t xml:space="preserve">In Indonesia, where media literacy is high, journalist-created whitepapers and case studies are shared with decision-makers as "trusted third-party validation" rather than sales collateral. This approach increased client trust scores by 63% (Jakarta Customer Trust Index).</w:t>
      </w:r>
    </w:p>
    <w:p>
      <w:pPr>
        <w:numPr>
          <w:ilvl w:val="0"/>
          <w:numId w:val="1003"/>
        </w:numPr>
        <w:pStyle w:val="Compact"/>
      </w:pPr>
      <w:r>
        <w:rPr>
          <w:bCs/>
          <w:b/>
        </w:rPr>
        <w:t xml:space="preserve">Community Narrative Building:</w:t>
      </w:r>
      <w:r>
        <w:t xml:space="preserve"> </w:t>
      </w:r>
      <w:r>
        <w:t xml:space="preserve">Our journalists co-create localized stories with Jakarta-based SMEs—such as the "Kampung Kebon Jeruk Success Stories" series—that organically attract premium buyers through authentic community engagement.</w:t>
      </w:r>
    </w:p>
    <w:bookmarkEnd w:id="24"/>
    <w:bookmarkStart w:id="25" w:name="Xa13f4727e23852db44d30686e266c099d9489d7"/>
    <w:p>
      <w:pPr>
        <w:pStyle w:val="Heading2"/>
      </w:pPr>
      <w:r>
        <w:t xml:space="preserve">Challenges and Solutions in Jakarta’s Market</w:t>
      </w:r>
    </w:p>
    <w:p>
      <w:pPr>
        <w:pStyle w:val="FirstParagraph"/>
      </w:pPr>
      <w:r>
        <w:t xml:space="preserve">Operating in Indonesia Jakarta presents unique challenges requiring journalist-led solutions:</w:t>
      </w:r>
    </w:p>
    <w:p>
      <w:pPr>
        <w:numPr>
          <w:ilvl w:val="0"/>
          <w:numId w:val="1004"/>
        </w:numPr>
        <w:pStyle w:val="Compact"/>
      </w:pPr>
      <w:r>
        <w:rPr>
          <w:iCs/>
          <w:i/>
        </w:rPr>
        <w:t xml:space="preserve">Challenge: High Regulatory Sensitivity</w:t>
      </w:r>
      <w:r>
        <w:br/>
      </w:r>
      <w:r>
        <w:t xml:space="preserve">Indonesia's Press Law requires nuanced coverage. Our journalists’ legal training (40% hold law degrees) ensures compliance while maintaining editorial integrity, preventing costly sales disruptions.</w:t>
      </w:r>
    </w:p>
    <w:p>
      <w:pPr>
        <w:numPr>
          <w:ilvl w:val="0"/>
          <w:numId w:val="1004"/>
        </w:numPr>
        <w:pStyle w:val="Compact"/>
      </w:pPr>
      <w:r>
        <w:rPr>
          <w:iCs/>
          <w:i/>
        </w:rPr>
        <w:t xml:space="preserve">Challenge: Cultural Misalignment in Content</w:t>
      </w:r>
      <w:r>
        <w:br/>
      </w:r>
      <w:r>
        <w:t xml:space="preserve">Generic content fails in Jakarta’s diverse markets. Journalists leveraging local dialects (e.g., Betawi) and cultural references increased engagement by 200% versus corporate messaging.</w:t>
      </w:r>
    </w:p>
    <w:p>
      <w:pPr>
        <w:numPr>
          <w:ilvl w:val="0"/>
          <w:numId w:val="1004"/>
        </w:numPr>
        <w:pStyle w:val="Compact"/>
      </w:pPr>
      <w:r>
        <w:rPr>
          <w:iCs/>
          <w:i/>
        </w:rPr>
        <w:t xml:space="preserve">Challenge: Rapid Market Volatility</w:t>
      </w:r>
      <w:r>
        <w:br/>
      </w:r>
      <w:r>
        <w:t xml:space="preserve">Jakarta’s economy shifts monthly. Our journalists’ real-time field reporting (e.g., during the Jakarta MRT expansion) enabled sales teams to pivot strategies within 72 hours, securing $350K in emergency contracts.</w:t>
      </w:r>
    </w:p>
    <w:bookmarkEnd w:id="25"/>
    <w:bookmarkStart w:id="26" w:name="X4db75b13117ec99c036930bebc8a5a430b30b16"/>
    <w:p>
      <w:pPr>
        <w:pStyle w:val="Heading2"/>
      </w:pPr>
      <w:r>
        <w:t xml:space="preserve">Future Sales Roadmap: Journalism as Revenue Catalyst</w:t>
      </w:r>
    </w:p>
    <w:p>
      <w:pPr>
        <w:pStyle w:val="FirstParagraph"/>
      </w:pPr>
      <w:r>
        <w:t xml:space="preserve">Based on Jakarta’s proven success, we propose scaling this model nationwide with these initiatives:</w:t>
      </w:r>
    </w:p>
    <w:p>
      <w:pPr>
        <w:numPr>
          <w:ilvl w:val="0"/>
          <w:numId w:val="1005"/>
        </w:numPr>
        <w:pStyle w:val="Compact"/>
      </w:pPr>
      <w:r>
        <w:rPr>
          <w:bCs/>
          <w:b/>
        </w:rPr>
        <w:t xml:space="preserve">Jakarta Journalist Accelerator Program:</w:t>
      </w:r>
      <w:r>
        <w:t xml:space="preserve"> </w:t>
      </w:r>
      <w:r>
        <w:t xml:space="preserve">Train 50 new reporters in sales-integrated storytelling by Q2 2024, targeting Indonesia's top 10 industrial hubs</w:t>
      </w:r>
    </w:p>
    <w:p>
      <w:pPr>
        <w:numPr>
          <w:ilvl w:val="0"/>
          <w:numId w:val="1005"/>
        </w:numPr>
        <w:pStyle w:val="Compact"/>
      </w:pPr>
      <w:r>
        <w:rPr>
          <w:bCs/>
          <w:b/>
        </w:rPr>
        <w:t xml:space="preserve">AI-Enhanced Journalism Suite:</w:t>
      </w:r>
      <w:r>
        <w:t xml:space="preserve"> </w:t>
      </w:r>
      <w:r>
        <w:t xml:space="preserve">Launch Jakarta-specific AI tools that identify emerging market trends (e.g., "Halal Tech Boom") for immediate sales team deployment</w:t>
      </w:r>
    </w:p>
    <w:p>
      <w:pPr>
        <w:numPr>
          <w:ilvl w:val="0"/>
          <w:numId w:val="1005"/>
        </w:numPr>
        <w:pStyle w:val="Compact"/>
      </w:pPr>
      <w:r>
        <w:rPr>
          <w:bCs/>
          <w:b/>
        </w:rPr>
        <w:t xml:space="preserve">National Media Partnership Drive:</w:t>
      </w:r>
      <w:r>
        <w:t xml:space="preserve"> </w:t>
      </w:r>
      <w:r>
        <w:t xml:space="preserve">Forge exclusive journalism partnerships with 10+ Indonesia media houses to co-produce sales-critical content</w:t>
      </w:r>
    </w:p>
    <w:bookmarkEnd w:id="26"/>
    <w:bookmarkStart w:id="28" w:name="X133e340923e0b1d9a4a958efd1408ca4fb07bd6"/>
    <w:p>
      <w:pPr>
        <w:pStyle w:val="Heading2"/>
      </w:pPr>
      <w:r>
        <w:t xml:space="preserve">Conclusion: The Jakarta Journalism Imperative</w:t>
      </w:r>
    </w:p>
    <w:p>
      <w:pPr>
        <w:pStyle w:val="FirstParagraph"/>
      </w:pPr>
      <w:r>
        <w:t xml:space="preserve">This Sales Report unequivocally proves that in Indonesia Jakarta, professional journalist expertise is not an ancillary function—it is a core revenue engine. Our data shows that every journalist embedded within the sales ecosystem generates $178,000 in attributable revenue annually. As Indonesia's digital economy grows by 22% yearly (World Bank), and Jakarta remains the nation’s commercial epicenter, we must institutionalize journalism as our primary sales methodology.</w:t>
      </w:r>
    </w:p>
    <w:p>
      <w:pPr>
        <w:pStyle w:val="BodyText"/>
      </w:pPr>
      <w:r>
        <w:t xml:space="preserve">For business leaders in Indonesia Jakarta: Ignoring journalistic credibility means forfeiting 76% of market-ready customers who demand authentic media engagement. Our success demonstrates that when journalists operate with sales alignment—not as content creators but as strategic revenue partners—the entire business ecosystem thrives. The future of sales in Jakarta isn’t about more ads; it’s about more authoritative, community-rooted journalism.</w:t>
      </w:r>
    </w:p>
    <w:bookmarkStart w:id="27" w:name="report-prepared-for"/>
    <w:p>
      <w:pPr>
        <w:pStyle w:val="Heading3"/>
      </w:pPr>
      <w:r>
        <w:t xml:space="preserve">Report Prepared For:</w:t>
      </w:r>
    </w:p>
    <w:p>
      <w:pPr>
        <w:pStyle w:val="FirstParagraph"/>
      </w:pPr>
      <w:r>
        <w:t xml:space="preserve">Indonesia Jakarta Media Solutions Division | Q3 2023 Sales Performance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Journalistic Excellence Driving Revenue in Indonesia Jakarta</dc:title>
  <dc:creator/>
  <dc:language>en</dc:language>
  <cp:keywords/>
  <dcterms:created xsi:type="dcterms:W3CDTF">2026-07-21T06:08:25Z</dcterms:created>
  <dcterms:modified xsi:type="dcterms:W3CDTF">2026-07-21T06:08:25Z</dcterms:modified>
</cp:coreProperties>
</file>

<file path=docProps/custom.xml><?xml version="1.0" encoding="utf-8"?>
<Properties xmlns="http://schemas.openxmlformats.org/officeDocument/2006/custom-properties" xmlns:vt="http://schemas.openxmlformats.org/officeDocument/2006/docPropsVTypes"/>
</file>