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Jerusalem</w:t>
      </w:r>
      <w:r>
        <w:t xml:space="preserve"> </w:t>
      </w:r>
      <w:r>
        <w:t xml:space="preserve">Media</w:t>
      </w:r>
      <w:r>
        <w:t xml:space="preserve"> </w:t>
      </w:r>
      <w:r>
        <w:t xml:space="preserve">Sales</w:t>
      </w:r>
      <w:r>
        <w:t xml:space="preserve"> </w:t>
      </w:r>
      <w:r>
        <w:t xml:space="preserve">Report:</w:t>
      </w:r>
      <w:r>
        <w:t xml:space="preserve"> </w:t>
      </w:r>
      <w:r>
        <w:t xml:space="preserve">Journalist</w:t>
      </w:r>
      <w:r>
        <w:t xml:space="preserve"> </w:t>
      </w:r>
      <w:r>
        <w:t xml:space="preserve">Services</w:t>
      </w:r>
      <w:r>
        <w:t xml:space="preserve"> </w:t>
      </w:r>
      <w:r>
        <w:t xml:space="preserve">in</w:t>
      </w:r>
      <w:r>
        <w:t xml:space="preserve"> </w:t>
      </w:r>
      <w:r>
        <w:t xml:space="preserve">Israel</w:t>
      </w:r>
    </w:p>
    <w:bookmarkStart w:id="29" w:name="X9656d26572b6aa9b75c771bd5f74dba69e9e5c2"/>
    <w:p>
      <w:pPr>
        <w:pStyle w:val="Heading1"/>
      </w:pPr>
      <w:r>
        <w:t xml:space="preserve">Comprehensive Sales Report: Professional Journalist Services in Israel Jerusalem Market</w:t>
      </w:r>
    </w:p>
    <w:bookmarkStart w:id="20" w:name="executive-summary"/>
    <w:p>
      <w:pPr>
        <w:pStyle w:val="Heading2"/>
      </w:pPr>
      <w:r>
        <w:t xml:space="preserve">Executive Summary</w:t>
      </w:r>
    </w:p>
    <w:p>
      <w:pPr>
        <w:pStyle w:val="FirstParagraph"/>
      </w:pPr>
      <w:r>
        <w:t xml:space="preserve">This report details the performance and strategic outlook for professional journalist services within the Israel Jerusalem market during Q3 2023. As one of the most complex and dynamically reported regions globally, Jerusalem presents unique opportunities for media coverage solutions. Our sales data reflects a 34% year-over-year increase in demand for specialized journalist services, driven by heightened international interest in regional affairs, diplomatic developments, and cultural narratives. The integration of local journalistic expertise with global media networks has proven critical to our success in this market.</w:t>
      </w:r>
    </w:p>
    <w:bookmarkEnd w:id="20"/>
    <w:bookmarkStart w:id="21" w:name="Xc68864b1cf439a76f7a2f024ea4a8c8252f19bb"/>
    <w:p>
      <w:pPr>
        <w:pStyle w:val="Heading2"/>
      </w:pPr>
      <w:r>
        <w:t xml:space="preserve">Market Context: Israel Jerusalem as a Strategic Media Hub</w:t>
      </w:r>
    </w:p>
    <w:p>
      <w:pPr>
        <w:pStyle w:val="FirstParagraph"/>
      </w:pPr>
      <w:r>
        <w:t xml:space="preserve">Jerusalem serves as the epicenter for reporting on Middle Eastern geopolitics, religious affairs, and cultural diplomacy. The city's dual significance to Judaism, Christianity, and Islam creates unparalleled storytelling opportunities. Our sales strategy explicitly leverages this unique positioning by offering journalists with deep Jerusalem knowledge—fluent in Hebrew, Arabic, and English—to cover sensitive topics with cultural nuance. Unlike generic media packages sold elsewhere in Israel, our Jerusalem-focused solutions prioritize on-the-ground access to key sites (Temple Mount, Old City markets) and relationships with local sources that international correspondents often lack.</w:t>
      </w:r>
    </w:p>
    <w:bookmarkEnd w:id="21"/>
    <w:bookmarkStart w:id="22" w:name="key-sales-performance-metrics"/>
    <w:p>
      <w:pPr>
        <w:pStyle w:val="Heading2"/>
      </w:pPr>
      <w:r>
        <w:t xml:space="preserve">Key Sales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Offering</w:t>
            </w:r>
          </w:p>
        </w:tc>
        <w:tc>
          <w:tcPr/>
          <w:p>
            <w:pPr>
              <w:pStyle w:val="Compact"/>
              <w:jc w:val="left"/>
            </w:pPr>
            <w:r>
              <w:t xml:space="preserve">Q3 2023 Sales</w:t>
            </w:r>
          </w:p>
        </w:tc>
        <w:tc>
          <w:tcPr/>
          <w:p>
            <w:pPr>
              <w:pStyle w:val="Compact"/>
              <w:jc w:val="left"/>
            </w:pPr>
            <w:r>
              <w:t xml:space="preserve">YoY Growth</w:t>
            </w:r>
          </w:p>
        </w:tc>
        <w:tc>
          <w:tcPr/>
          <w:p>
            <w:pPr>
              <w:pStyle w:val="Compact"/>
              <w:jc w:val="left"/>
            </w:pPr>
            <w:r>
              <w:t xml:space="preserve">Key Client Sectors</w:t>
            </w:r>
          </w:p>
        </w:tc>
      </w:tr>
      <w:tr>
        <w:tc>
          <w:tcPr/>
          <w:p>
            <w:pPr>
              <w:pStyle w:val="Compact"/>
              <w:jc w:val="left"/>
            </w:pPr>
            <w:r>
              <w:t xml:space="preserve">Custom Jerusalem Beat Reporting (7-day)</w:t>
            </w:r>
          </w:p>
        </w:tc>
        <w:tc>
          <w:tcPr/>
          <w:p>
            <w:pPr>
              <w:pStyle w:val="Compact"/>
              <w:jc w:val="left"/>
            </w:pPr>
            <w:r>
              <w:t xml:space="preserve">$185,000</w:t>
            </w:r>
          </w:p>
        </w:tc>
        <w:tc>
          <w:tcPr/>
          <w:p>
            <w:pPr>
              <w:pStyle w:val="Compact"/>
              <w:jc w:val="left"/>
            </w:pPr>
            <w:r>
              <w:t xml:space="preserve">+41%</w:t>
            </w:r>
          </w:p>
        </w:tc>
        <w:tc>
          <w:tcPr/>
          <w:p>
            <w:pPr>
              <w:pStyle w:val="Compact"/>
              <w:jc w:val="left"/>
            </w:pPr>
            <w:r>
              <w:t xml:space="preserve">Global News Networks, Diplomatic Missions</w:t>
            </w:r>
          </w:p>
        </w:tc>
      </w:tr>
      <w:tr>
        <w:tc>
          <w:tcPr/>
          <w:p>
            <w:pPr>
              <w:pStyle w:val="Compact"/>
              <w:jc w:val="left"/>
            </w:pPr>
            <w:r>
              <w:t xml:space="preserve">Crisis Coverage Packages (24/7 Support)</w:t>
            </w:r>
          </w:p>
        </w:tc>
        <w:tc>
          <w:tcPr/>
          <w:p>
            <w:pPr>
              <w:pStyle w:val="Compact"/>
              <w:jc w:val="left"/>
            </w:pPr>
            <w:r>
              <w:t xml:space="preserve">$98,500</w:t>
            </w:r>
          </w:p>
        </w:tc>
        <w:tc>
          <w:tcPr/>
          <w:p>
            <w:pPr>
              <w:pStyle w:val="Compact"/>
              <w:jc w:val="left"/>
            </w:pPr>
            <w:r>
              <w:t xml:space="preserve">+29%</w:t>
            </w:r>
          </w:p>
        </w:tc>
        <w:tc>
          <w:tcPr/>
          <w:p>
            <w:pPr>
              <w:pStyle w:val="Compact"/>
              <w:jc w:val="left"/>
            </w:pPr>
            <w:r>
              <w:t xml:space="preserve">Humanitarian NGOs, Security Firms</w:t>
            </w:r>
          </w:p>
        </w:tc>
      </w:tr>
      <w:tr>
        <w:tc>
          <w:tcPr/>
          <w:p>
            <w:pPr>
              <w:pStyle w:val="Compact"/>
              <w:jc w:val="left"/>
            </w:pPr>
            <w:r>
              <w:t xml:space="preserve">Cultural &amp; Religious Narrative Series</w:t>
            </w:r>
          </w:p>
        </w:tc>
        <w:tc>
          <w:tcPr/>
          <w:p>
            <w:pPr>
              <w:pStyle w:val="Compact"/>
              <w:jc w:val="left"/>
            </w:pPr>
            <w:r>
              <w:t xml:space="preserve">$72,300</w:t>
            </w:r>
          </w:p>
        </w:tc>
        <w:tc>
          <w:tcPr/>
          <w:p>
            <w:pPr>
              <w:pStyle w:val="Compact"/>
              <w:jc w:val="left"/>
            </w:pPr>
            <w:r>
              <w:t xml:space="preserve">+56%</w:t>
            </w:r>
          </w:p>
        </w:tc>
        <w:tc>
          <w:tcPr/>
          <w:p>
            <w:pPr>
              <w:pStyle w:val="Compact"/>
              <w:jc w:val="left"/>
            </w:pPr>
            <w:r>
              <w:t xml:space="preserve">Travel Brands, Academic Institutions</w:t>
            </w:r>
          </w:p>
        </w:tc>
      </w:tr>
    </w:tbl>
    <w:p>
      <w:pPr>
        <w:pStyle w:val="BodyText"/>
      </w:pPr>
      <w:r>
        <w:t xml:space="preserve">Notably, the Cultural &amp; Religious Narrative Series saw explosive growth (56% YoY) due to increased interest in Jerusalem's interfaith initiatives. Clients specifically requested journalists with verified local credibility—particularly those who could navigate religious sensitivities at sites like Al-Aqsa Mosque without compromising safety protocols.</w:t>
      </w:r>
    </w:p>
    <w:bookmarkEnd w:id="22"/>
    <w:bookmarkStart w:id="23" w:name="Xa31e12c7bab6f48c22a3d8f5464fa5c105da24f"/>
    <w:p>
      <w:pPr>
        <w:pStyle w:val="Heading2"/>
      </w:pPr>
      <w:r>
        <w:t xml:space="preserve">Client Success Story: Diplomatic Engagement</w:t>
      </w:r>
    </w:p>
    <w:p>
      <w:pPr>
        <w:pStyle w:val="FirstParagraph"/>
      </w:pPr>
      <w:r>
        <w:t xml:space="preserve">A major European Union delegation contracted our Jerusalem-based journalist team in August 2023 to document a peacebuilding workshop. The assigned reporter, an Israeli-Palestinian bilingual journalist with 15 years of Jerusalem reporting experience, secured unprecedented access to Arab and Jewish community leaders. The resulting multimedia package (video interviews, photo essays) directly contributed to a follow-up EU funding allocation of €450,000 for youth reconciliation programs. Client feedback highlighted: "The journalist’s understanding of local power dynamics was invaluable—this wouldn’t have been possible with a foreign reporter."</w:t>
      </w:r>
    </w:p>
    <w:bookmarkEnd w:id="23"/>
    <w:bookmarkStart w:id="24" w:name="X5afe58f09e79e2f6a560d0793ff8bd4dce52bf8"/>
    <w:p>
      <w:pPr>
        <w:pStyle w:val="Heading2"/>
      </w:pPr>
      <w:r>
        <w:t xml:space="preserve">Challenges &amp; Adaptive Strategies in Jerusalem</w:t>
      </w:r>
    </w:p>
    <w:p>
      <w:pPr>
        <w:pStyle w:val="FirstParagraph"/>
      </w:pPr>
      <w:r>
        <w:t xml:space="preserve">Selling journalism services in Jerusalem requires navigating unique market complexities:</w:t>
      </w:r>
    </w:p>
    <w:p>
      <w:pPr>
        <w:numPr>
          <w:ilvl w:val="0"/>
          <w:numId w:val="1001"/>
        </w:numPr>
        <w:pStyle w:val="Compact"/>
      </w:pPr>
      <w:r>
        <w:rPr>
          <w:bCs/>
          <w:b/>
        </w:rPr>
        <w:t xml:space="preserve">Permit Logistics:</w:t>
      </w:r>
      <w:r>
        <w:t xml:space="preserve"> </w:t>
      </w:r>
      <w:r>
        <w:t xml:space="preserve">78% of clients cited security clearance as a key concern. Our sales team now includes pre-booking support with the Israel Ministry of Foreign Affairs to expedite journalist permits.</w:t>
      </w:r>
    </w:p>
    <w:p>
      <w:pPr>
        <w:numPr>
          <w:ilvl w:val="0"/>
          <w:numId w:val="1001"/>
        </w:numPr>
        <w:pStyle w:val="Compact"/>
      </w:pPr>
      <w:r>
        <w:rPr>
          <w:bCs/>
          <w:b/>
        </w:rPr>
        <w:t xml:space="preserve">Cultural Nuance Demand:</w:t>
      </w:r>
      <w:r>
        <w:t xml:space="preserve"> </w:t>
      </w:r>
      <w:r>
        <w:t xml:space="preserve">Clients increasingly reject "tourist journalism." We’ve trained our Jerusalem correspondent network in conflict-sensitive reporting frameworks (e.g., avoiding inflammatory language at sensitive sites).</w:t>
      </w:r>
    </w:p>
    <w:p>
      <w:pPr>
        <w:numPr>
          <w:ilvl w:val="0"/>
          <w:numId w:val="1001"/>
        </w:numPr>
        <w:pStyle w:val="Compact"/>
      </w:pPr>
      <w:r>
        <w:rPr>
          <w:bCs/>
          <w:b/>
        </w:rPr>
        <w:t xml:space="preserve">Competition Differentiation:</w:t>
      </w:r>
      <w:r>
        <w:t xml:space="preserve"> </w:t>
      </w:r>
      <w:r>
        <w:t xml:space="preserve">Local agencies often undercut prices but lack Jerusalem-specific expertise. Our sales pitch emphasizes ROI: A single journalist’s accurate coverage of a Temple Mount incident prevented $2M+ in potential reputational damage for a client.</w:t>
      </w:r>
    </w:p>
    <w:bookmarkEnd w:id="24"/>
    <w:bookmarkStart w:id="25" w:name="geopolitical-impact-on-sales-trends"/>
    <w:p>
      <w:pPr>
        <w:pStyle w:val="Heading2"/>
      </w:pPr>
      <w:r>
        <w:t xml:space="preserve">Geopolitical Impact on Sales Trends</w:t>
      </w:r>
    </w:p>
    <w:p>
      <w:pPr>
        <w:pStyle w:val="FirstParagraph"/>
      </w:pPr>
      <w:r>
        <w:t xml:space="preserve">The recent escalation in East Jerusalem tensions (June-July 2023) paradoxically boosted demand for our services. While some clients paused coverage, others accelerated contracts to secure real-time reporting. We observed a 63% increase in last-minute emergency reporting requests from major news outlets seeking verified on-the-ground accounts—demonstrating how Jerusalem’s volatility drives premium pricing for reliable journalism.</w:t>
      </w:r>
    </w:p>
    <w:bookmarkEnd w:id="25"/>
    <w:bookmarkStart w:id="26" w:name="X507a30dd2a5c288b7105b95f7e0b7a29f529572"/>
    <w:p>
      <w:pPr>
        <w:pStyle w:val="Heading2"/>
      </w:pPr>
      <w:r>
        <w:t xml:space="preserve">Future Sales Strategy: Expanding the Journalist Ecosystem</w:t>
      </w:r>
    </w:p>
    <w:p>
      <w:pPr>
        <w:pStyle w:val="FirstParagraph"/>
      </w:pPr>
      <w:r>
        <w:t xml:space="preserve">To sustain growth, we’re implementing three key initiatives:</w:t>
      </w:r>
    </w:p>
    <w:p>
      <w:pPr>
        <w:numPr>
          <w:ilvl w:val="0"/>
          <w:numId w:val="1002"/>
        </w:numPr>
        <w:pStyle w:val="Compact"/>
      </w:pPr>
      <w:r>
        <w:rPr>
          <w:bCs/>
          <w:b/>
        </w:rPr>
        <w:t xml:space="preserve">Jerusalem Journalism Academy:</w:t>
      </w:r>
      <w:r>
        <w:t xml:space="preserve"> </w:t>
      </w:r>
      <w:r>
        <w:t xml:space="preserve">Partnering with Hebrew University to train 50 new local journalists (30% Arab, 70% Jewish) in conflict reporting ethics. This directly addresses client demand for diverse perspectives while building our talent pipeline.</w:t>
      </w:r>
    </w:p>
    <w:p>
      <w:pPr>
        <w:numPr>
          <w:ilvl w:val="0"/>
          <w:numId w:val="1002"/>
        </w:numPr>
        <w:pStyle w:val="Compact"/>
      </w:pPr>
      <w:r>
        <w:rPr>
          <w:bCs/>
          <w:b/>
        </w:rPr>
        <w:t xml:space="preserve">AI-Assisted Security Mapping:</w:t>
      </w:r>
      <w:r>
        <w:t xml:space="preserve"> </w:t>
      </w:r>
      <w:r>
        <w:t xml:space="preserve">Deploying tools that track real-time security zones in Jerusalem to route journalist teams safely. Sales teams now include these capabilities as a key selling point for corporate clients prioritizing staff safety.</w:t>
      </w:r>
    </w:p>
    <w:p>
      <w:pPr>
        <w:numPr>
          <w:ilvl w:val="0"/>
          <w:numId w:val="1002"/>
        </w:numPr>
        <w:pStyle w:val="Compact"/>
      </w:pPr>
      <w:r>
        <w:rPr>
          <w:bCs/>
          <w:b/>
        </w:rPr>
        <w:t xml:space="preserve">Regional Expansion:</w:t>
      </w:r>
      <w:r>
        <w:t xml:space="preserve"> </w:t>
      </w:r>
      <w:r>
        <w:t xml:space="preserve">Launching "Jerusalem Insights" subscription packages targeting American media firms seeking deeper understanding of the city beyond conflict coverage—focusing on innovation hubs and tourism recovery.</w:t>
      </w:r>
    </w:p>
    <w:bookmarkEnd w:id="26"/>
    <w:bookmarkStart w:id="28" w:name="Xb9a7515ce54cb256f052562cffe9347bcf2277a"/>
    <w:p>
      <w:pPr>
        <w:pStyle w:val="Heading2"/>
      </w:pPr>
      <w:r>
        <w:t xml:space="preserve">Conclusion: Journalism as a Strategic Asset in Jerusalem</w:t>
      </w:r>
    </w:p>
    <w:p>
      <w:pPr>
        <w:pStyle w:val="FirstParagraph"/>
      </w:pPr>
      <w:r>
        <w:t xml:space="preserve">The data confirms that professional journalist services are not merely "media products" but critical strategic assets in Israel Jerusalem’s information economy. Our sales performance reflects a market where understanding the city’s layered reality—religious, political, social—is the highest-value commodity. As one client succinctly stated: "In Jerusalem, you don’t just need a reporter; you need someone who understands that every street corner has 10 stories waiting to be told responsibly."</w:t>
      </w:r>
    </w:p>
    <w:p>
      <w:pPr>
        <w:pStyle w:val="BodyText"/>
      </w:pPr>
      <w:r>
        <w:t xml:space="preserve">Looking ahead, we project a 38% sales increase for Q4 2023 as major global outlets prepare for the upcoming UN Human Rights Council session on Jerusalem. The market demands journalists who embody both local expertise and international credibility—a combination that has made our Israel Jerusalem journalist services indispensable to forward-thinking media clients worldwide. We remain committed to elevating journalism standards while delivering measurable business outcomes in this pivotal city.</w:t>
      </w:r>
    </w:p>
    <w:bookmarkStart w:id="27" w:name="disclaimer"/>
    <w:p>
      <w:pPr>
        <w:pStyle w:val="Heading3"/>
      </w:pPr>
      <w:r>
        <w:t xml:space="preserve">Disclaimer</w:t>
      </w:r>
    </w:p>
    <w:p>
      <w:pPr>
        <w:pStyle w:val="FirstParagraph"/>
      </w:pPr>
      <w:r>
        <w:t xml:space="preserve">This report concerns professional media services for journalistic coverage. We emphasize that our operations strictly adhere to international press ethics and Israeli law, with all journalists maintaining editorial independence. No "sales" of individual journalists occurs; we provide access to vetted professionals offering specialized reporting services in the Jerusalem context.</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Jerusalem Media Sales Report: Journalist Services in Israel</dc:title>
  <dc:creator/>
  <dc:language>en</dc:language>
  <cp:keywords/>
  <dcterms:created xsi:type="dcterms:W3CDTF">2026-07-23T03:18:18Z</dcterms:created>
  <dcterms:modified xsi:type="dcterms:W3CDTF">2026-07-23T03:18:18Z</dcterms:modified>
</cp:coreProperties>
</file>

<file path=docProps/custom.xml><?xml version="1.0" encoding="utf-8"?>
<Properties xmlns="http://schemas.openxmlformats.org/officeDocument/2006/custom-properties" xmlns:vt="http://schemas.openxmlformats.org/officeDocument/2006/docPropsVTypes"/>
</file>