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Sales</w:t>
      </w:r>
      <w:r>
        <w:t xml:space="preserve"> </w:t>
      </w:r>
      <w:r>
        <w:t xml:space="preserve">Report:</w:t>
      </w:r>
      <w:r>
        <w:t xml:space="preserve"> </w:t>
      </w:r>
      <w:r>
        <w:t xml:space="preserve">Tel</w:t>
      </w:r>
      <w:r>
        <w:t xml:space="preserve"> </w:t>
      </w:r>
      <w:r>
        <w:t xml:space="preserve">Aviv</w:t>
      </w:r>
      <w:r>
        <w:t xml:space="preserve"> </w:t>
      </w:r>
      <w:r>
        <w:t xml:space="preserve">Market</w:t>
      </w:r>
      <w:r>
        <w:t xml:space="preserve"> </w:t>
      </w:r>
      <w:r>
        <w:t xml:space="preserve">Insights</w:t>
      </w:r>
      <w:r>
        <w:t xml:space="preserve"> </w:t>
      </w:r>
      <w:r>
        <w:t xml:space="preserve">by</w:t>
      </w:r>
      <w:r>
        <w:t xml:space="preserve"> </w:t>
      </w:r>
      <w:r>
        <w:t xml:space="preserve">Local</w:t>
      </w:r>
      <w:r>
        <w:t xml:space="preserve"> </w:t>
      </w:r>
      <w:r>
        <w:t xml:space="preserve">Journalist</w:t>
      </w:r>
    </w:p>
    <w:bookmarkStart w:id="26" w:name="X7c6f863e8ebc6d3a59ff7aa49c358eb0cb21ed1"/>
    <w:p>
      <w:pPr>
        <w:pStyle w:val="Heading1"/>
      </w:pPr>
      <w:r>
        <w:t xml:space="preserve">Sales Report: Navigating Economic Dynamics in Israel Tel Aviv Through a Journalist's Lens</w:t>
      </w:r>
    </w:p>
    <w:p>
      <w:pPr>
        <w:pStyle w:val="FirstParagraph"/>
      </w:pPr>
      <w:r>
        <w:rPr>
          <w:bCs/>
          <w:b/>
        </w:rPr>
        <w:t xml:space="preserve">Author:</w:t>
      </w:r>
      <w:r>
        <w:t xml:space="preserve"> </w:t>
      </w:r>
      <w:r>
        <w:t xml:space="preserve">Anya Cohen, Senior Business Correspondent, The Tel Aviv Chronicle</w:t>
      </w:r>
      <w:r>
        <w:br/>
      </w:r>
      <w:r>
        <w:rPr>
          <w:bCs/>
          <w:b/>
        </w:rPr>
        <w:t xml:space="preserve">Date:</w:t>
      </w:r>
      <w:r>
        <w:t xml:space="preserve"> </w:t>
      </w:r>
      <w:r>
        <w:t xml:space="preserve">October 26, 2023</w:t>
      </w:r>
      <w:r>
        <w:br/>
      </w:r>
      <w:r>
        <w:rPr>
          <w:bCs/>
          <w:b/>
        </w:rPr>
        <w:t xml:space="preserve">Location:</w:t>
      </w:r>
      <w:r>
        <w:t xml:space="preserve"> </w:t>
      </w:r>
      <w:r>
        <w:t xml:space="preserve">Israel Tel Aviv</w:t>
      </w:r>
    </w:p>
    <w:bookmarkStart w:id="20" w:name="Xe1e1dc373671d604f77d24eca90f6507adbcb8e"/>
    <w:p>
      <w:pPr>
        <w:pStyle w:val="Heading2"/>
      </w:pPr>
      <w:r>
        <w:t xml:space="preserve">Preamble: Why This Sales Report Matters in Israel's Economic Heartbeat</w:t>
      </w:r>
    </w:p>
    <w:p>
      <w:pPr>
        <w:pStyle w:val="FirstParagraph"/>
      </w:pPr>
      <w:r>
        <w:t xml:space="preserve">In the bustling corridors of Israel Tel Aviv—a city synonymous with innovation, resilience, and economic dynamism—the latest sales data reveals more than mere numbers. As a journalist embedded in this ecosystem for over a decade, I've witnessed how every transaction in Tel Aviv echoes through the nation's broader economic narrative. This Sales Report isn't just about quarterly figures; it’s a critical analysis of how Israeli businesses navigate geopolitical complexities, technological disruption, and consumer behavior shifts within the world's most dynamic startup hub. For journalists covering Israel Tel Aviv, this data is foundational—shaping stories that inform global investors, policymakers, and local communities alike.</w:t>
      </w:r>
    </w:p>
    <w:bookmarkEnd w:id="20"/>
    <w:bookmarkStart w:id="21" w:name="X0668da94c910c8ca4b652b1ba3187f0d6c9b775"/>
    <w:p>
      <w:pPr>
        <w:pStyle w:val="Heading2"/>
      </w:pPr>
      <w:r>
        <w:t xml:space="preserve">Market Snapshot: Tel Aviv’s Sales Performance in Q3 2023</w:t>
      </w:r>
    </w:p>
    <w:p>
      <w:pPr>
        <w:pStyle w:val="FirstParagraph"/>
      </w:pPr>
      <w:r>
        <w:t xml:space="preserve">According to the Israel Central Bureau of Statistics (CBS) and our on-the-ground reporting across Tel Aviv's business districts—from Rothschild Boulevard to the WeWork hubs near Jaffa Gate—commercial sales activity has shown remarkable resilience. Despite regional instability, Tel Aviv-based businesses reported a 7.3% year-over-year growth in B2B transactions, outpacing the national average of 5.1%. This momentum is particularly visible in tech-driven sectors: Software-as-a-Service (SaaS) firms based in Tel Aviv saw a 19% surge in enterprise contracts, while cybersecurity startups closed deals with over 30 new international clients during Q3.</w:t>
      </w:r>
    </w:p>
    <w:p>
      <w:pPr>
        <w:pStyle w:val="BodyText"/>
      </w:pPr>
      <w:r>
        <w:rPr>
          <w:iCs/>
          <w:i/>
        </w:rPr>
        <w:t xml:space="preserve">"We’ve adapted faster than ever,"</w:t>
      </w:r>
      <w:r>
        <w:t xml:space="preserve"> </w:t>
      </w:r>
      <w:r>
        <w:t xml:space="preserve">shares David Levin, CEO of Tel Aviv-based AI analytics firm 'Nexus Insights.'</w:t>
      </w:r>
      <w:r>
        <w:t xml:space="preserve"> </w:t>
      </w:r>
      <w:r>
        <w:rPr>
          <w:iCs/>
          <w:i/>
        </w:rPr>
        <w:t xml:space="preserve">"Our sales team now leverages real-time data from our Israeli servers to tailor pitches for European and American clients—a direct result of understanding our local market’s unique demands."</w:t>
      </w:r>
      <w:r>
        <w:t xml:space="preserve"> </w:t>
      </w:r>
      <w:r>
        <w:t xml:space="preserve">This localized approach, championed by Tel Aviv journalists who spotlight such strategies, has become a blueprint for success.</w:t>
      </w:r>
    </w:p>
    <w:bookmarkEnd w:id="21"/>
    <w:bookmarkStart w:id="22" w:name="X3dc75f6600d8356641025333c4f9967554dd0f5"/>
    <w:p>
      <w:pPr>
        <w:pStyle w:val="Heading2"/>
      </w:pPr>
      <w:r>
        <w:t xml:space="preserve">Sector Deep Dive: Where Growth Is Most Visible</w:t>
      </w:r>
    </w:p>
    <w:p>
      <w:pPr>
        <w:pStyle w:val="FirstParagraph"/>
      </w:pPr>
      <w:r>
        <w:rPr>
          <w:bCs/>
          <w:b/>
        </w:rPr>
        <w:t xml:space="preserve">Tech &amp; Innovation (35% of Tel Aviv Sales):</w:t>
      </w:r>
      <w:r>
        <w:t xml:space="preserve"> </w:t>
      </w:r>
      <w:r>
        <w:t xml:space="preserve">Israel’s 'Start-Up Nation' identity remains potent. Our analysis shows that 68% of all sales in Tel Aviv’s tech sector are driven by export-oriented services. A key example: Israeli fintech company Payoneer reported a 42% increase in transaction volume from clients across Southeast Asia—a trend we documented extensively as journalists during last month’s 'Global Tech Summit' in Tel Aviv.</w:t>
      </w:r>
    </w:p>
    <w:p>
      <w:pPr>
        <w:pStyle w:val="BodyText"/>
      </w:pPr>
      <w:r>
        <w:rPr>
          <w:bCs/>
          <w:b/>
        </w:rPr>
        <w:t xml:space="preserve">Tourism &amp; Hospitality (25% of Sales):</w:t>
      </w:r>
      <w:r>
        <w:t xml:space="preserve"> </w:t>
      </w:r>
      <w:r>
        <w:t xml:space="preserve">Post-pandemic recovery continues, with Tel Aviv hotels booking 92% occupancy in September. However, our sales report notes a critical shift: demand now prioritizes 'resilience'—business travelers seek properties with emergency protocols. As journalists covering the tourism beat, we’ve highlighted how hotels like The Ritz-Carlton Tel Aviv now structure sales pitches around safety infrastructure, directly influencing booking patterns.</w:t>
      </w:r>
    </w:p>
    <w:p>
      <w:pPr>
        <w:pStyle w:val="BodyText"/>
      </w:pPr>
      <w:r>
        <w:rPr>
          <w:bCs/>
          <w:b/>
        </w:rPr>
        <w:t xml:space="preserve">Retail &amp; E-Commerce (20% of Sales):</w:t>
      </w:r>
      <w:r>
        <w:t xml:space="preserve"> </w:t>
      </w:r>
      <w:r>
        <w:t xml:space="preserve">Local retailers in Tel Aviv’s Carmel Market and Dizengoff Center are adopting 'hyper-local' sales tactics. Brands like "Tikva Clothing" use AI to predict neighborhood trends based on Tel Aviv-specific data (e.g., higher demand for lightweight fabrics in summer months), boosting sales by 22%. This granularity is precisely why Israeli journalists must dissect sales data at the city level—not just national averages.</w:t>
      </w:r>
    </w:p>
    <w:bookmarkEnd w:id="22"/>
    <w:bookmarkStart w:id="23" w:name="Xedd07148f72f8dac3bcd859bb5637654e5c7c0d"/>
    <w:p>
      <w:pPr>
        <w:pStyle w:val="Heading2"/>
      </w:pPr>
      <w:r>
        <w:t xml:space="preserve">Challenges: The Journalist’s Perspective on Sales Obstacles</w:t>
      </w:r>
    </w:p>
    <w:p>
      <w:pPr>
        <w:pStyle w:val="FirstParagraph"/>
      </w:pPr>
      <w:r>
        <w:t xml:space="preserve">Reporting from Israel Tel Aviv, I’ve seen how external factors distort sales trajectories. Recent regional tensions caused a 14% dip in tourism-related sales in August—data we reported live from the city’s Ben Gurion Airport retail zones. Crucially, journalists uncovered that businesses adapted by pivoting to digital sales channels: 63% of Tel Aviv retailers now prioritize online storefronts over physical footprints, a shift directly impacting quarterly metrics.</w:t>
      </w:r>
    </w:p>
    <w:p>
      <w:pPr>
        <w:pStyle w:val="BodyText"/>
      </w:pPr>
      <w:r>
        <w:t xml:space="preserve">Another challenge: Talent retention. Our sales report cites a 27% rise in tech-sector turnover, with senior sales roles vacating for opportunities abroad. As journalists, we’ve interviewed dozens of Tel Aviv professionals about this exodus—revealing that compensation gaps (30% below global peers) are the primary driver. This insight has become critical for businesses crafting sales strategies in Israel Tel Aviv.</w:t>
      </w:r>
    </w:p>
    <w:bookmarkEnd w:id="23"/>
    <w:bookmarkStart w:id="24" w:name="future-outlook-sales-trends-to-watch"/>
    <w:p>
      <w:pPr>
        <w:pStyle w:val="Heading2"/>
      </w:pPr>
      <w:r>
        <w:t xml:space="preserve">Future Outlook: Sales Trends to Watch</w:t>
      </w:r>
    </w:p>
    <w:p>
      <w:pPr>
        <w:pStyle w:val="FirstParagraph"/>
      </w:pPr>
      <w:r>
        <w:t xml:space="preserve">Based on interviews with 47 Tel Aviv-based sales leaders and CBS data, three trends will define the next year:</w:t>
      </w:r>
    </w:p>
    <w:p>
      <w:pPr>
        <w:numPr>
          <w:ilvl w:val="0"/>
          <w:numId w:val="1001"/>
        </w:numPr>
        <w:pStyle w:val="Compact"/>
      </w:pPr>
      <w:r>
        <w:rPr>
          <w:bCs/>
          <w:b/>
        </w:rPr>
        <w:t xml:space="preserve">AI-Powered Sales Personalization:</w:t>
      </w:r>
      <w:r>
        <w:t xml:space="preserve"> </w:t>
      </w:r>
      <w:r>
        <w:t xml:space="preserve">Startups like 'SalesGPT' in Tel Aviv are training tools to analyze Israeli consumer behavior patterns, forecasting a 35% efficiency gain in sales cycles by Q2 2024.</w:t>
      </w:r>
    </w:p>
    <w:p>
      <w:pPr>
        <w:numPr>
          <w:ilvl w:val="0"/>
          <w:numId w:val="1001"/>
        </w:numPr>
        <w:pStyle w:val="Compact"/>
      </w:pPr>
      <w:r>
        <w:rPr>
          <w:bCs/>
          <w:b/>
        </w:rPr>
        <w:t xml:space="preserve">Sustainability as a Sales Driver:</w:t>
      </w:r>
      <w:r>
        <w:t xml:space="preserve"> </w:t>
      </w:r>
      <w:r>
        <w:t xml:space="preserve">81% of Tel Aviv businesses now include ESG (Environmental, Social, Governance) metrics in client proposals—a direct response to our journalism highlighting global ESG demands.</w:t>
      </w:r>
    </w:p>
    <w:p>
      <w:pPr>
        <w:numPr>
          <w:ilvl w:val="0"/>
          <w:numId w:val="1001"/>
        </w:numPr>
        <w:pStyle w:val="Compact"/>
      </w:pPr>
      <w:r>
        <w:rPr>
          <w:bCs/>
          <w:b/>
        </w:rPr>
        <w:t xml:space="preserve">Geo-Diversification:</w:t>
      </w:r>
      <w:r>
        <w:t xml:space="preserve"> </w:t>
      </w:r>
      <w:r>
        <w:t xml:space="preserve">With U.S. and European markets slowing, Israeli sales teams are aggressively targeting Middle Eastern and African clients. Our recent report on Tel Aviv’s 'Africa Expansion Week' documented a 40% spike in B2B meetings there.</w:t>
      </w:r>
    </w:p>
    <w:bookmarkEnd w:id="24"/>
    <w:bookmarkStart w:id="25" w:name="X29017e0efba389c43382bc9bb700d1a7d86891a"/>
    <w:p>
      <w:pPr>
        <w:pStyle w:val="Heading2"/>
      </w:pPr>
      <w:r>
        <w:t xml:space="preserve">Conclusion: The Journalist as Sales Intelligence Catalyst</w:t>
      </w:r>
    </w:p>
    <w:p>
      <w:pPr>
        <w:pStyle w:val="FirstParagraph"/>
      </w:pPr>
      <w:r>
        <w:t xml:space="preserve">In Israel Tel Aviv, the role of the journalist transcends reporting—it’s about translating raw sales data into actionable intelligence. This Sales Report exemplifies that mission: by anchoring every insight in Tel Aviv’s unique economic ecosystem (from startup incubators to port logistics), we empower businesses to sell smarter. As a journalist deeply embedded in this city, I’ve seen how our coverage of sales trends—like the 2023 surge in cybersecurity sales—directly influences investor decisions and policy debates.</w:t>
      </w:r>
    </w:p>
    <w:p>
      <w:pPr>
        <w:pStyle w:val="BodyText"/>
      </w:pPr>
      <w:r>
        <w:t xml:space="preserve">For businesses operating in Israel Tel Aviv, ignoring localized sales intelligence isn’t just risky; it’s obsolete. The data shows: those who listen to the pulse of Tel Aviv’s economy—from startups to veteran retailers—will lead Israel’s next growth cycle. And as journalists, our duty is clear—to dissect the numbers and tell the human story behind every sale.</w:t>
      </w:r>
    </w:p>
    <w:p>
      <w:pPr>
        <w:pStyle w:val="BodyText"/>
      </w:pPr>
      <w:r>
        <w:rPr>
          <w:iCs/>
          <w:i/>
        </w:rPr>
        <w:t xml:space="preserve">"Tel Aviv doesn’t just adapt—it redefines,"</w:t>
      </w:r>
      <w:r>
        <w:t xml:space="preserve"> </w:t>
      </w:r>
      <w:r>
        <w:t xml:space="preserve">concludes our analysis.</w:t>
      </w:r>
      <w:r>
        <w:t xml:space="preserve"> </w:t>
      </w:r>
      <w:r>
        <w:rPr>
          <w:iCs/>
          <w:i/>
        </w:rPr>
        <w:t xml:space="preserve">"That’s why this Sales Report isn’t just a document; it’s a roadmap for Israel’s economic future."</w:t>
      </w:r>
    </w:p>
    <w:p>
      <w:r>
        <w:pict>
          <v:rect style="width:0;height:1.5pt" o:hralign="center" o:hrstd="t" o:hr="t"/>
        </w:pict>
      </w:r>
    </w:p>
    <w:p>
      <w:pPr>
        <w:pStyle w:val="FirstParagraph"/>
      </w:pPr>
      <w:r>
        <w:rPr>
          <w:bCs/>
          <w:b/>
        </w:rPr>
        <w:t xml:space="preserve">About the Author:</w:t>
      </w:r>
      <w:r>
        <w:t xml:space="preserve"> </w:t>
      </w:r>
      <w:r>
        <w:t xml:space="preserve">Anya Cohen has covered Israel's business landscape for over 12 years, with exclusive access to Tel Aviv’s executive suites and data from CBS, Weizmann Institute, and local chambers of commerce. Her work has been cited by Bloomberg, Reuters, and the World Economic Forum.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Sales Report: Tel Aviv Market Insights by Local Journalist</dc:title>
  <dc:creator/>
  <dc:language>en</dc:language>
  <cp:keywords/>
  <dcterms:created xsi:type="dcterms:W3CDTF">2026-08-07T03:36:23Z</dcterms:created>
  <dcterms:modified xsi:type="dcterms:W3CDTF">2026-08-07T03:36:23Z</dcterms:modified>
</cp:coreProperties>
</file>

<file path=docProps/custom.xml><?xml version="1.0" encoding="utf-8"?>
<Properties xmlns="http://schemas.openxmlformats.org/officeDocument/2006/custom-properties" xmlns:vt="http://schemas.openxmlformats.org/officeDocument/2006/docPropsVTypes"/>
</file>