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Media</w:t>
      </w:r>
      <w:r>
        <w:t xml:space="preserve"> </w:t>
      </w:r>
      <w:r>
        <w:t xml:space="preserve">Engagement</w:t>
      </w:r>
      <w:r>
        <w:t xml:space="preserve"> </w:t>
      </w:r>
      <w:r>
        <w:t xml:space="preserve">Through</w:t>
      </w:r>
      <w:r>
        <w:t xml:space="preserve"> </w:t>
      </w:r>
      <w:r>
        <w:t xml:space="preserve">Journalist</w:t>
      </w:r>
      <w:r>
        <w:t xml:space="preserve"> </w:t>
      </w:r>
      <w:r>
        <w:t xml:space="preserve">Partnerships</w:t>
      </w:r>
      <w:r>
        <w:t xml:space="preserve"> </w:t>
      </w:r>
      <w:r>
        <w:t xml:space="preserve">in</w:t>
      </w:r>
      <w:r>
        <w:t xml:space="preserve"> </w:t>
      </w:r>
      <w:r>
        <w:t xml:space="preserve">Italy</w:t>
      </w:r>
      <w:r>
        <w:t xml:space="preserve"> </w:t>
      </w:r>
      <w:r>
        <w:t xml:space="preserve">Rome</w:t>
      </w:r>
    </w:p>
    <w:bookmarkStart w:id="27" w:name="Xcfd3413f174aeaba031d5629ef348d9485c0a31"/>
    <w:p>
      <w:pPr>
        <w:pStyle w:val="Heading1"/>
      </w:pPr>
      <w:r>
        <w:t xml:space="preserve">Sales Report: Strategic Media Engagement Through Journalist Partnerships in Italy Rome</w:t>
      </w:r>
    </w:p>
    <w:p>
      <w:pPr>
        <w:pStyle w:val="FirstParagraph"/>
      </w:pPr>
      <w:r>
        <w:rPr>
          <w:bCs/>
          <w:b/>
        </w:rPr>
        <w:t xml:space="preserve">Prepared For:</w:t>
      </w:r>
      <w:r>
        <w:t xml:space="preserve"> </w:t>
      </w:r>
      <w:r>
        <w:t xml:space="preserve">Executive Leadership, Global Media Solutions Division</w:t>
      </w:r>
      <w:r>
        <w:br/>
      </w:r>
      <w:r>
        <w:rPr>
          <w:bCs/>
          <w:b/>
        </w:rPr>
        <w:t xml:space="preserve">Date:</w:t>
      </w:r>
      <w:r>
        <w:t xml:space="preserve"> </w:t>
      </w:r>
      <w:r>
        <w:t xml:space="preserve">October 26, 2023</w:t>
      </w:r>
      <w:r>
        <w:br/>
      </w:r>
      <w:r>
        <w:rPr>
          <w:bCs/>
          <w:b/>
        </w:rPr>
        <w:t xml:space="preserve">Location:</w:t>
      </w:r>
      <w:r>
        <w:t xml:space="preserve"> </w:t>
      </w:r>
      <w:r>
        <w:t xml:space="preserve">Rome, Italy</w:t>
      </w:r>
    </w:p>
    <w:bookmarkStart w:id="20" w:name="i.-executive-summary"/>
    <w:p>
      <w:pPr>
        <w:pStyle w:val="Heading2"/>
      </w:pPr>
      <w:r>
        <w:t xml:space="preserve">I. Executive Summary</w:t>
      </w:r>
    </w:p>
    <w:p>
      <w:pPr>
        <w:pStyle w:val="FirstParagraph"/>
      </w:pPr>
      <w:r>
        <w:t xml:space="preserve">This Sales Report details the performance and strategic growth of our media engagement services within the dynamic landscape of Italy Rome. Focusing on cultivating high-impact relationships between clients and influential journalists, our division has achieved a 37% year-over-year increase in revenue, with Rome serving as the epicenter of this success. The report underscores how leveraging Rome’s unique cultural, political, and historical context through journalist partnerships drives exceptional client results across sectors including tourism, luxury retail, and diplomatic affairs. As the heart of Italian media operations for major national outlets like</w:t>
      </w:r>
      <w:r>
        <w:t xml:space="preserve"> </w:t>
      </w:r>
      <w:r>
        <w:rPr>
          <w:iCs/>
          <w:i/>
        </w:rPr>
        <w:t xml:space="preserve">Corriere della Sera</w:t>
      </w:r>
      <w:r>
        <w:t xml:space="preserve">,</w:t>
      </w:r>
      <w:r>
        <w:t xml:space="preserve"> </w:t>
      </w:r>
      <w:r>
        <w:rPr>
          <w:iCs/>
          <w:i/>
        </w:rPr>
        <w:t xml:space="preserve">La Repubblica</w:t>
      </w:r>
      <w:r>
        <w:t xml:space="preserve">, and digital natives such as</w:t>
      </w:r>
      <w:r>
        <w:t xml:space="preserve"> </w:t>
      </w:r>
      <w:r>
        <w:rPr>
          <w:iCs/>
          <w:i/>
        </w:rPr>
        <w:t xml:space="preserve">Nazione Online</w:t>
      </w:r>
      <w:r>
        <w:t xml:space="preserve">, Rome remains indispensable for any journalist-driven sales strategy.</w:t>
      </w:r>
    </w:p>
    <w:bookmarkEnd w:id="20"/>
    <w:bookmarkStart w:id="21" w:name="X51bd51271e803d0b0a88ecd8bf9e69a0710cff9"/>
    <w:p>
      <w:pPr>
        <w:pStyle w:val="Heading2"/>
      </w:pPr>
      <w:r>
        <w:t xml:space="preserve">II. Market Context: Why Italy Rome is the Catalyst for Journalist-Led Sales Growth</w:t>
      </w:r>
    </w:p>
    <w:p>
      <w:pPr>
        <w:pStyle w:val="FirstParagraph"/>
      </w:pPr>
      <w:r>
        <w:t xml:space="preserve">Rome’s position as Italy’s capital, cultural nerve center, and diplomatic hub creates unparalleled opportunities for journalist engagement. With over 50 major newsrooms headquartered in the city—from Vatican-focused correspondents to political analysts covering Palazzo Chigi—the media ecosystem is both concentrated and deeply influential. Our Sales Report confirms that 82% of client inquiries from Europe specifically target Rome-based journalist networks due to their direct access to decision-makers, policymakers, and trendsetters. A recent campaign for a luxury fashion brand saw coverage in</w:t>
      </w:r>
      <w:r>
        <w:t xml:space="preserve"> </w:t>
      </w:r>
      <w:r>
        <w:rPr>
          <w:iCs/>
          <w:i/>
        </w:rPr>
        <w:t xml:space="preserve">Il Messaggero</w:t>
      </w:r>
      <w:r>
        <w:t xml:space="preserve"> </w:t>
      </w:r>
      <w:r>
        <w:t xml:space="preserve">(a Rome-centric publication) drive a 23% spike in foot traffic at flagship stores on Via Condotti, proving that localized journalist outreach yields measurable sales impact. This data reinforces our strategy:</w:t>
      </w:r>
      <w:r>
        <w:t xml:space="preserve"> </w:t>
      </w:r>
      <w:r>
        <w:rPr>
          <w:bCs/>
          <w:b/>
        </w:rPr>
        <w:t xml:space="preserve">Sales Report</w:t>
      </w:r>
      <w:r>
        <w:t xml:space="preserve"> </w:t>
      </w:r>
      <w:r>
        <w:t xml:space="preserve">success is intrinsically linked to understanding Rome’s media microcosm and positioning journalists as strategic assets—not just contacts.</w:t>
      </w:r>
    </w:p>
    <w:bookmarkEnd w:id="21"/>
    <w:bookmarkStart w:id="22" w:name="Xd5e2536a919e6611c233be23ca8e2a9c718a6c9"/>
    <w:p>
      <w:pPr>
        <w:pStyle w:val="Heading2"/>
      </w:pPr>
      <w:r>
        <w:t xml:space="preserve">III. Performance Highlights: Journalist Engagement Driving Revenue in Italy Rome</w:t>
      </w:r>
    </w:p>
    <w:p>
      <w:pPr>
        <w:pStyle w:val="FirstParagraph"/>
      </w:pPr>
      <w:r>
        <w:t xml:space="preserve">Our 2023 sales cycle in Italy Rome was defined by three pillars of journalist-centric innovation:</w:t>
      </w:r>
    </w:p>
    <w:p>
      <w:pPr>
        <w:numPr>
          <w:ilvl w:val="0"/>
          <w:numId w:val="1001"/>
        </w:numPr>
        <w:pStyle w:val="Compact"/>
      </w:pPr>
      <w:r>
        <w:rPr>
          <w:bCs/>
          <w:b/>
        </w:rPr>
        <w:t xml:space="preserve">Hyper-Localized Pitching:</w:t>
      </w:r>
      <w:r>
        <w:t xml:space="preserve"> </w:t>
      </w:r>
      <w:r>
        <w:t xml:space="preserve">We developed tailored media briefings for Rome-based journalists covering topics like "Sustainable Tourism in the Historic Center" or "Rome’s Digital Transformation," increasing pitch acceptance rates by 41%. For a client launching an eco-tourism initiative near Trastevere, our team secured features in</w:t>
      </w:r>
      <w:r>
        <w:t xml:space="preserve"> </w:t>
      </w:r>
      <w:r>
        <w:rPr>
          <w:iCs/>
          <w:i/>
        </w:rPr>
        <w:t xml:space="preserve">Roma Today</w:t>
      </w:r>
      <w:r>
        <w:t xml:space="preserve"> </w:t>
      </w:r>
      <w:r>
        <w:t xml:space="preserve">and</w:t>
      </w:r>
      <w:r>
        <w:t xml:space="preserve"> </w:t>
      </w:r>
      <w:r>
        <w:rPr>
          <w:iCs/>
          <w:i/>
        </w:rPr>
        <w:t xml:space="preserve">Villa Borghese Journal</w:t>
      </w:r>
      <w:r>
        <w:t xml:space="preserve">, generating €1.2M in direct sales leads.</w:t>
      </w:r>
    </w:p>
    <w:p>
      <w:pPr>
        <w:numPr>
          <w:ilvl w:val="0"/>
          <w:numId w:val="1001"/>
        </w:numPr>
        <w:pStyle w:val="Compact"/>
      </w:pPr>
      <w:r>
        <w:rPr>
          <w:bCs/>
          <w:b/>
        </w:rPr>
        <w:t xml:space="preserve">Exclusive Access Partnerships:</w:t>
      </w:r>
      <w:r>
        <w:t xml:space="preserve"> </w:t>
      </w:r>
      <w:r>
        <w:t xml:space="preserve">Collaborating with Rome’s top political journalist networks (e.g., Il Sole 24 Ore’s Rome Bureau), we orchestrated off-the-record briefings for clients seeking government partnership opportunities. A recent B2G campaign for a renewable energy firm resulted in a €5.7M public procurement contract after strategic journalist engagement during the City Council meeting at Palazzo Senatorio.</w:t>
      </w:r>
    </w:p>
    <w:p>
      <w:pPr>
        <w:numPr>
          <w:ilvl w:val="0"/>
          <w:numId w:val="1001"/>
        </w:numPr>
        <w:pStyle w:val="Compact"/>
      </w:pPr>
      <w:r>
        <w:rPr>
          <w:bCs/>
          <w:b/>
        </w:rPr>
        <w:t xml:space="preserve">Digital-First Journalist Outreach:</w:t>
      </w:r>
      <w:r>
        <w:t xml:space="preserve"> </w:t>
      </w:r>
      <w:r>
        <w:t xml:space="preserve">Leveraging Rome’s vibrant digital media scene, we managed influencer-journalist co-created content (e.g., travel vlogs with</w:t>
      </w:r>
      <w:r>
        <w:t xml:space="preserve"> </w:t>
      </w:r>
      <w:r>
        <w:rPr>
          <w:iCs/>
          <w:i/>
        </w:rPr>
        <w:t xml:space="preserve">Rome Beyond</w:t>
      </w:r>
      <w:r>
        <w:t xml:space="preserve"> </w:t>
      </w:r>
      <w:r>
        <w:t xml:space="preserve">correspondents). This drove a 67% higher click-through rate on client campaigns compared to traditional press releases, directly boosting e-commerce sales for tourism partners.</w:t>
      </w:r>
    </w:p>
    <w:bookmarkEnd w:id="22"/>
    <w:bookmarkStart w:id="23" w:name="Xf5f197c53a68184c77c5b23c8e6b1c91132acc6"/>
    <w:p>
      <w:pPr>
        <w:pStyle w:val="Heading2"/>
      </w:pPr>
      <w:r>
        <w:t xml:space="preserve">IV. Client Success: Rome-Specific Case Study</w:t>
      </w:r>
    </w:p>
    <w:p>
      <w:pPr>
        <w:pStyle w:val="FirstParagraph"/>
      </w:pPr>
      <w:r>
        <w:rPr>
          <w:bCs/>
          <w:b/>
        </w:rPr>
        <w:t xml:space="preserve">Client:</w:t>
      </w:r>
      <w:r>
        <w:t xml:space="preserve"> </w:t>
      </w:r>
      <w:r>
        <w:t xml:space="preserve">"Elegance Roma" (Premium Hospitality Chain)</w:t>
      </w:r>
      <w:r>
        <w:br/>
      </w:r>
      <w:r>
        <w:rPr>
          <w:bCs/>
          <w:b/>
        </w:rPr>
        <w:t xml:space="preserve">Challenge:</w:t>
      </w:r>
      <w:r>
        <w:t xml:space="preserve"> </w:t>
      </w:r>
      <w:r>
        <w:t xml:space="preserve">Low brand visibility among high-net-worth travelers in Rome amid post-pandemic recovery.</w:t>
      </w:r>
      <w:r>
        <w:br/>
      </w:r>
      <w:r>
        <w:rPr>
          <w:bCs/>
          <w:b/>
        </w:rPr>
        <w:t xml:space="preserve">Sales Report Strategy:</w:t>
      </w:r>
      <w:r>
        <w:t xml:space="preserve"> </w:t>
      </w:r>
      <w:r>
        <w:t xml:space="preserve">We activated 12 Rome-based journalists for exclusive behind-the-scenes access to Elegance Roma’s restoration of a 19th-century villa near the Pantheon. Each journalist created a multi-platform feature (print, podcast, social), emphasizing the property’s historical significance—a unique angle resonant with Rome’s cultural identity.</w:t>
      </w:r>
    </w:p>
    <w:p>
      <w:pPr>
        <w:pStyle w:val="BodyText"/>
      </w:pPr>
      <w:r>
        <w:rPr>
          <w:bCs/>
          <w:b/>
        </w:rPr>
        <w:t xml:space="preserve">Results:</w:t>
      </w:r>
      <w:r>
        <w:t xml:space="preserve"> </w:t>
      </w:r>
      <w:r>
        <w:t xml:space="preserve">Within 4 months, direct bookings from journalists’ audiences grew by 31%, and the campaign was cited in</w:t>
      </w:r>
      <w:r>
        <w:t xml:space="preserve"> </w:t>
      </w:r>
      <w:r>
        <w:rPr>
          <w:iCs/>
          <w:i/>
        </w:rPr>
        <w:t xml:space="preserve">L’Espresso</w:t>
      </w:r>
      <w:r>
        <w:t xml:space="preserve"> </w:t>
      </w:r>
      <w:r>
        <w:t xml:space="preserve">as "a masterclass in location-driven storytelling." The client reported a 29% revenue uplift during Q3, directly attributable to Rome-centric journalist engagement. This exemplifies how our Sales Report framework transforms journalism into a sales catalyst when rooted in Italy’s capital.</w:t>
      </w:r>
    </w:p>
    <w:bookmarkEnd w:id="23"/>
    <w:bookmarkStart w:id="24" w:name="Xbf37c9fd7dac6ca35ae12522cd31fe3fbc0eebf"/>
    <w:p>
      <w:pPr>
        <w:pStyle w:val="Heading2"/>
      </w:pPr>
      <w:r>
        <w:t xml:space="preserve">V. Challenges and Adaptation: Navigating Rome’s Media Terrain</w:t>
      </w:r>
    </w:p>
    <w:p>
      <w:pPr>
        <w:pStyle w:val="FirstParagraph"/>
      </w:pPr>
      <w:r>
        <w:t xml:space="preserve">Operating in Italy Rome demands agility. The 2023 fiscal year revealed three key challenges:</w:t>
      </w:r>
    </w:p>
    <w:p>
      <w:pPr>
        <w:numPr>
          <w:ilvl w:val="0"/>
          <w:numId w:val="1002"/>
        </w:numPr>
        <w:pStyle w:val="Compact"/>
      </w:pPr>
      <w:r>
        <w:rPr>
          <w:bCs/>
          <w:b/>
        </w:rPr>
        <w:t xml:space="preserve">Media Fragmentation:</w:t>
      </w:r>
      <w:r>
        <w:t xml:space="preserve"> </w:t>
      </w:r>
      <w:r>
        <w:t xml:space="preserve">With over 150 news outlets in Rome, prioritizing journalists requires data-driven targeting. Our Sales Report now integrates AI tools to map journalist influence across Rome’s media ecosystem, ensuring we pitch only to those with verified reach in target sectors.</w:t>
      </w:r>
    </w:p>
    <w:p>
      <w:pPr>
        <w:numPr>
          <w:ilvl w:val="0"/>
          <w:numId w:val="1002"/>
        </w:numPr>
        <w:pStyle w:val="Compact"/>
      </w:pPr>
      <w:r>
        <w:rPr>
          <w:bCs/>
          <w:b/>
        </w:rPr>
        <w:t xml:space="preserve">Cultural Nuance:</w:t>
      </w:r>
      <w:r>
        <w:t xml:space="preserve"> </w:t>
      </w:r>
      <w:r>
        <w:t xml:space="preserve">Italian journalists value relationship depth over transactional exchanges. We invested in "Rome Immersion Days"—client executives sharing meals with journalists at historic trattorias like Roscioli Salumeria—to build trust, increasing client retention by 34%.</w:t>
      </w:r>
    </w:p>
    <w:p>
      <w:pPr>
        <w:numPr>
          <w:ilvl w:val="0"/>
          <w:numId w:val="1002"/>
        </w:numPr>
        <w:pStyle w:val="Compact"/>
      </w:pPr>
      <w:r>
        <w:rPr>
          <w:bCs/>
          <w:b/>
        </w:rPr>
        <w:t xml:space="preserve">Regulatory Shifts:</w:t>
      </w:r>
      <w:r>
        <w:t xml:space="preserve"> </w:t>
      </w:r>
      <w:r>
        <w:t xml:space="preserve">New EU media regulations required real-time adaptation. Our Rome team co-created a compliance guide for journalist partnerships, ensuring all campaigns adhered to Italian press laws while maximizing sales impact.</w:t>
      </w:r>
    </w:p>
    <w:bookmarkEnd w:id="24"/>
    <w:bookmarkStart w:id="25" w:name="X013223ba24a32713161f1c916e9f736576dd9f3"/>
    <w:p>
      <w:pPr>
        <w:pStyle w:val="Heading2"/>
      </w:pPr>
      <w:r>
        <w:t xml:space="preserve">VI. Future Strategy: Scaling Journalist-Led Sales in Italy Rome</w:t>
      </w:r>
    </w:p>
    <w:p>
      <w:pPr>
        <w:pStyle w:val="FirstParagraph"/>
      </w:pPr>
      <w:r>
        <w:t xml:space="preserve">As the #1 revenue driver in Italy, Rome will anchor our 2024 growth. Our roadmap includes:</w:t>
      </w:r>
    </w:p>
    <w:p>
      <w:pPr>
        <w:numPr>
          <w:ilvl w:val="0"/>
          <w:numId w:val="1003"/>
        </w:numPr>
        <w:pStyle w:val="Compact"/>
      </w:pPr>
      <w:r>
        <w:rPr>
          <w:bCs/>
          <w:b/>
        </w:rPr>
        <w:t xml:space="preserve">Rome Media Hub Launch:</w:t>
      </w:r>
      <w:r>
        <w:t xml:space="preserve"> </w:t>
      </w:r>
      <w:r>
        <w:t xml:space="preserve">A physical co-working space for journalists and clients to foster organic connections, positioned near Via del Corso (Rome’s media corridor).</w:t>
      </w:r>
    </w:p>
    <w:p>
      <w:pPr>
        <w:numPr>
          <w:ilvl w:val="0"/>
          <w:numId w:val="1003"/>
        </w:numPr>
        <w:pStyle w:val="Compact"/>
      </w:pPr>
      <w:r>
        <w:rPr>
          <w:bCs/>
          <w:b/>
        </w:rPr>
        <w:t xml:space="preserve">Journalist Ambassador Program:</w:t>
      </w:r>
      <w:r>
        <w:t xml:space="preserve"> </w:t>
      </w:r>
      <w:r>
        <w:t xml:space="preserve">Training 50 Rome-based journalists as certified brand advocates for key sectors, turning them into active sales conduits.</w:t>
      </w:r>
    </w:p>
    <w:bookmarkEnd w:id="25"/>
    <w:bookmarkStart w:id="26" w:name="X8c2b03d3fc3267ae172213b5c5c81d0ec1cc179"/>
    <w:p>
      <w:pPr>
        <w:pStyle w:val="Heading2"/>
      </w:pPr>
      <w:r>
        <w:t xml:space="preserve">VII. Conclusion: Journalists Are the Sales Engine in Italy Rome</w:t>
      </w:r>
    </w:p>
    <w:p>
      <w:pPr>
        <w:pStyle w:val="FirstParagraph"/>
      </w:pPr>
      <w:r>
        <w:t xml:space="preserve">This Sales Report reaffirms that in the heart of Italy, Rome is where journalism and commerce converge most powerfully. Our success stems from recognizing that every journalist interaction is a sales opportunity—whether it’s a Vatican correspondent covering an NGO’s project or a digital influencer spotlighting a Roman startup. By embedding journalists into our core sales strategy (not as afterthoughts), we’ve turned Rome’s media landscape into our most potent revenue engine. As one client noted, "In Rome, the journalist isn’t just reporting; they’re selling the story to their audience." Our Sales Report proves this is true—and it’s why Italy Rome remains non-negotiable for any high-impact sales strategy.</w:t>
      </w:r>
    </w:p>
    <w:p>
      <w:pPr>
        <w:pStyle w:val="BodyText"/>
      </w:pPr>
      <w:r>
        <w:rPr>
          <w:bCs/>
          <w:b/>
        </w:rPr>
        <w:t xml:space="preserve">Prepared By:</w:t>
      </w:r>
      <w:r>
        <w:t xml:space="preserve"> </w:t>
      </w:r>
      <w:r>
        <w:t xml:space="preserve">Maria Rossi, Head of Media Solutions – Italy Rome Division</w:t>
      </w:r>
      <w:r>
        <w:br/>
      </w:r>
      <w:r>
        <w:rPr>
          <w:bCs/>
          <w:b/>
        </w:rPr>
        <w:t xml:space="preserve">Contact:</w:t>
      </w:r>
      <w:r>
        <w:t xml:space="preserve"> </w:t>
      </w:r>
      <w:r>
        <w:t xml:space="preserve">maria.rossi@globalmediagroup.it | +39 06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Media Engagement Through Journalist Partnerships in Italy Rome</dc:title>
  <dc:creator/>
  <cp:keywords/>
  <dcterms:created xsi:type="dcterms:W3CDTF">2026-07-21T07:24:51Z</dcterms:created>
  <dcterms:modified xsi:type="dcterms:W3CDTF">2026-07-21T07:24:51Z</dcterms:modified>
</cp:coreProperties>
</file>

<file path=docProps/custom.xml><?xml version="1.0" encoding="utf-8"?>
<Properties xmlns="http://schemas.openxmlformats.org/officeDocument/2006/custom-properties" xmlns:vt="http://schemas.openxmlformats.org/officeDocument/2006/docPropsVTypes"/>
</file>