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Media</w:t>
      </w:r>
      <w:r>
        <w:t xml:space="preserve"> </w:t>
      </w:r>
      <w:r>
        <w:t xml:space="preserve">Performance</w:t>
      </w:r>
      <w:r>
        <w:t xml:space="preserve"> </w:t>
      </w:r>
      <w:r>
        <w:t xml:space="preserve">&amp;</w:t>
      </w:r>
      <w:r>
        <w:t xml:space="preserve"> </w:t>
      </w:r>
      <w:r>
        <w:t xml:space="preserve">Strategic</w:t>
      </w:r>
      <w:r>
        <w:t xml:space="preserve"> </w:t>
      </w:r>
      <w:r>
        <w:t xml:space="preserve">Growth</w:t>
      </w:r>
      <w:r>
        <w:t xml:space="preserve"> </w:t>
      </w:r>
      <w:r>
        <w:t xml:space="preserve">-</w:t>
      </w:r>
      <w:r>
        <w:t xml:space="preserve"> </w:t>
      </w:r>
      <w:r>
        <w:t xml:space="preserve">Abidjan,</w:t>
      </w:r>
      <w:r>
        <w:t xml:space="preserve"> </w:t>
      </w:r>
      <w:r>
        <w:t xml:space="preserve">Ivory</w:t>
      </w:r>
      <w:r>
        <w:t xml:space="preserve"> </w:t>
      </w:r>
      <w:r>
        <w:t xml:space="preserve">Coast</w:t>
      </w:r>
    </w:p>
    <w:bookmarkStart w:id="28" w:name="X471cc19447ff26a1b4bd3627cc18846561c171d"/>
    <w:p>
      <w:pPr>
        <w:pStyle w:val="Heading1"/>
      </w:pPr>
      <w:r>
        <w:t xml:space="preserve">Sales Report: Media Sales Performance &amp; Strategic Expansion in Abidjan, Ivory Coast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Awa Kouakou, Senior Journalist &amp; Sales Strategist (Abidjan Media Network)</w:t>
      </w:r>
    </w:p>
    <w:bookmarkStart w:id="20" w:name="i.-executive-summary"/>
    <w:p>
      <w:pPr>
        <w:pStyle w:val="Heading2"/>
      </w:pPr>
      <w:r>
        <w:t xml:space="preserve">I. Executive Summary</w:t>
      </w:r>
    </w:p>
    <w:p>
      <w:pPr>
        <w:pStyle w:val="FirstParagraph"/>
      </w:pPr>
      <w:r>
        <w:t xml:space="preserve">This quarterly sales report details the performance of Abidjan Media Network (AMN) across all revenue streams during Q3 2023. As a journalist deeply embedded in Ivory Coast's media ecosystem, I've documented how strategic integration of journalistic excellence with commercial acumen has driven unprecedented growth in Abidjan—the economic capital of Ivory Coast. Despite regional economic headwinds, AMN achieved a 24% year-over-year revenue increase, securing 17 new high-value advertising partnerships primarily within Abidjan's booming SME sector. This report underscores how journalistic credibility directly fuels sales success in the Ivorian market.</w:t>
      </w:r>
    </w:p>
    <w:bookmarkEnd w:id="20"/>
    <w:bookmarkStart w:id="22" w:name="X66dee6fd49183f330319ab177d76c2415417050"/>
    <w:p>
      <w:pPr>
        <w:pStyle w:val="Heading2"/>
      </w:pPr>
      <w:r>
        <w:t xml:space="preserve">II. Sales Performance Overview (Abidjan Market Focus)</w:t>
      </w:r>
    </w:p>
    <w:p>
      <w:pPr>
        <w:pStyle w:val="FirstParagraph"/>
      </w:pPr>
      <w:r>
        <w:t xml:space="preserve">Abidjan remains the undisputed commercial heart of Ivory Coast, home to 45% of national GDP and 60% of major businesses. AMN's sales strategy capitalizes on this concentration through hyper-localized content and data-driven client engagement:</w:t>
      </w:r>
    </w:p>
    <w:p>
      <w:pPr>
        <w:numPr>
          <w:ilvl w:val="0"/>
          <w:numId w:val="1001"/>
        </w:numPr>
        <w:pStyle w:val="Compact"/>
      </w:pPr>
      <w:r>
        <w:rPr>
          <w:bCs/>
          <w:b/>
        </w:rPr>
        <w:t xml:space="preserve">Advertising Revenue:</w:t>
      </w:r>
      <w:r>
        <w:t xml:space="preserve"> </w:t>
      </w:r>
      <w:r>
        <w:t xml:space="preserve">$287,000 (29% YoY growth). Dominated by Abidjan-based fintechs (18%) and agribusiness exporters (34%), with 76% of clients located within Abidjan city limits.</w:t>
      </w:r>
    </w:p>
    <w:p>
      <w:pPr>
        <w:numPr>
          <w:ilvl w:val="0"/>
          <w:numId w:val="1001"/>
        </w:numPr>
        <w:pStyle w:val="Compact"/>
      </w:pPr>
      <w:r>
        <w:rPr>
          <w:bCs/>
          <w:b/>
        </w:rPr>
        <w:t xml:space="preserve">Digital Subscriptions:</w:t>
      </w:r>
      <w:r>
        <w:t xml:space="preserve"> </w:t>
      </w:r>
      <w:r>
        <w:t xml:space="preserve">1,850 new sign-ups (+32% YoY), primarily among Abidjan's corporate professionals. The "Abidjan Business Digest" premium package saw 41% uptake.</w:t>
      </w:r>
    </w:p>
    <w:p>
      <w:pPr>
        <w:numPr>
          <w:ilvl w:val="0"/>
          <w:numId w:val="1001"/>
        </w:numPr>
        <w:pStyle w:val="Compact"/>
      </w:pPr>
      <w:r>
        <w:rPr>
          <w:bCs/>
          <w:b/>
        </w:rPr>
        <w:t xml:space="preserve">Event Sponsorships:</w:t>
      </w:r>
      <w:r>
        <w:t xml:space="preserve"> </w:t>
      </w:r>
      <w:r>
        <w:t xml:space="preserve">Secured $95,000 from 9 major events in Abidjan (including the Côte d'Ivoire International Trade Fair and Abidjan Tech Summit), leveraging our journalistic coverage of these events.</w:t>
      </w:r>
    </w:p>
    <w:bookmarkStart w:id="21" w:name="X67fb5a2fc558c14f7fba60996c6bdb850e424aa"/>
    <w:p>
      <w:pPr>
        <w:pStyle w:val="Heading3"/>
      </w:pPr>
      <w:r>
        <w:t xml:space="preserve">Key Sales Metric: Journalist-Driven Client Acquisition</w:t>
      </w:r>
    </w:p>
    <w:p>
      <w:pPr>
        <w:pStyle w:val="FirstParagraph"/>
      </w:pPr>
      <w:r>
        <w:t xml:space="preserve">AMN's 24 sales-qualified leads originated from journalistic content, not cold outreach. Examples include:</w:t>
      </w:r>
    </w:p>
    <w:p>
      <w:pPr>
        <w:numPr>
          <w:ilvl w:val="0"/>
          <w:numId w:val="1002"/>
        </w:numPr>
        <w:pStyle w:val="Compact"/>
      </w:pPr>
      <w:r>
        <w:t xml:space="preserve">A leading Abidjan pharmaceutical company (PharmaCôte) signed a $45,000 annual campaign after our investigative series on "Healthcare Innovation in Abidjan" was cited in their board meeting.</w:t>
      </w:r>
    </w:p>
    <w:p>
      <w:pPr>
        <w:numPr>
          <w:ilvl w:val="0"/>
          <w:numId w:val="1002"/>
        </w:numPr>
        <w:pStyle w:val="Compact"/>
      </w:pPr>
      <w:r>
        <w:t xml:space="preserve">Abidjan's top real estate developer (Emerald Properties) commissioned premium advertising following our exclusive coverage of "The Future of Ebimpé District."</w:t>
      </w:r>
    </w:p>
    <w:bookmarkEnd w:id="21"/>
    <w:bookmarkEnd w:id="22"/>
    <w:bookmarkStart w:id="23" w:name="Xef1f995cdaa44f2a2e048d74948c103c2563c11"/>
    <w:p>
      <w:pPr>
        <w:pStyle w:val="Heading2"/>
      </w:pPr>
      <w:r>
        <w:t xml:space="preserve">III. Strategic Integration: Journalism as Sales Catalyst</w:t>
      </w:r>
    </w:p>
    <w:p>
      <w:pPr>
        <w:pStyle w:val="FirstParagraph"/>
      </w:pPr>
      <w:r>
        <w:t xml:space="preserve">In Ivory Coast's media landscape, trust is currency. As a journalist with 8 years covering Abidjan's economy, I've implemented three pillars linking journalism and sales:</w:t>
      </w:r>
    </w:p>
    <w:p>
      <w:pPr>
        <w:numPr>
          <w:ilvl w:val="0"/>
          <w:numId w:val="1003"/>
        </w:numPr>
        <w:pStyle w:val="Compact"/>
      </w:pPr>
      <w:r>
        <w:rPr>
          <w:bCs/>
          <w:b/>
        </w:rPr>
        <w:t xml:space="preserve">Content-First Client Engagement:</w:t>
      </w:r>
      <w:r>
        <w:t xml:space="preserve"> </w:t>
      </w:r>
      <w:r>
        <w:t xml:space="preserve">Sales meetings always begin with sharing recent journalistic work relevant to the prospect's industry (e.g., showing our "Abidjan SME Growth Report" to retail clients). This builds immediate credibility in a market where 78% of businesses prioritize media trustworthiness (Ivory Coast Media Trust Index, 2023).</w:t>
      </w:r>
    </w:p>
    <w:p>
      <w:pPr>
        <w:numPr>
          <w:ilvl w:val="0"/>
          <w:numId w:val="1003"/>
        </w:numPr>
        <w:pStyle w:val="Compact"/>
      </w:pPr>
      <w:r>
        <w:rPr>
          <w:bCs/>
          <w:b/>
        </w:rPr>
        <w:t xml:space="preserve">Localized Storytelling:</w:t>
      </w:r>
      <w:r>
        <w:t xml:space="preserve"> </w:t>
      </w:r>
      <w:r>
        <w:t xml:space="preserve">We developed "Abidjan Impact Stories"—monthly case studies showcasing how AMN clients' campaigns drove measurable results in the city. This transformed sales pitches into proof-of-concept narratives.</w:t>
      </w:r>
    </w:p>
    <w:p>
      <w:pPr>
        <w:numPr>
          <w:ilvl w:val="0"/>
          <w:numId w:val="1003"/>
        </w:numPr>
        <w:pStyle w:val="Compact"/>
      </w:pPr>
      <w:r>
        <w:rPr>
          <w:bCs/>
          <w:b/>
        </w:rPr>
        <w:t xml:space="preserve">Sales-Journalist Collaboration:</w:t>
      </w:r>
      <w:r>
        <w:t xml:space="preserve"> </w:t>
      </w:r>
      <w:r>
        <w:t xml:space="preserve">Sales team now co-researches client needs with editorial before pitch development, ensuring content alignment. Example: For a new Abidjan bank launch, our team created 12 targeted articles addressing customer pain points identified during sales discovery.</w:t>
      </w:r>
    </w:p>
    <w:bookmarkEnd w:id="23"/>
    <w:bookmarkStart w:id="24" w:name="X3caf3d9e0d36fb3cb2e2046056405462077add4"/>
    <w:p>
      <w:pPr>
        <w:pStyle w:val="Heading2"/>
      </w:pPr>
      <w:r>
        <w:t xml:space="preserve">IV. Market-Specific Challenges &amp; Adaptations (Ivory Coast Context)</w:t>
      </w:r>
    </w:p>
    <w:p>
      <w:pPr>
        <w:pStyle w:val="FirstParagraph"/>
      </w:pPr>
      <w:r>
        <w:t xml:space="preserve">Operating in Abidjan demands navigating unique market dynamics:</w:t>
      </w:r>
    </w:p>
    <w:p>
      <w:pPr>
        <w:numPr>
          <w:ilvl w:val="0"/>
          <w:numId w:val="1004"/>
        </w:numPr>
        <w:pStyle w:val="Compact"/>
      </w:pPr>
      <w:r>
        <w:rPr>
          <w:bCs/>
          <w:b/>
        </w:rPr>
        <w:t xml:space="preserve">Economic Volatility:</w:t>
      </w:r>
      <w:r>
        <w:t xml:space="preserve"> </w:t>
      </w:r>
      <w:r>
        <w:t xml:space="preserve">Rising fuel costs impacted our delivery logistics, but we mitigated this by shifting to digital-first sales tactics (reducing 35% of field visits). Our "Abidjan Business Resilience" report became a sales tool during economic uncertainty.</w:t>
      </w:r>
    </w:p>
    <w:p>
      <w:pPr>
        <w:numPr>
          <w:ilvl w:val="0"/>
          <w:numId w:val="1004"/>
        </w:numPr>
        <w:pStyle w:val="Compact"/>
      </w:pPr>
      <w:r>
        <w:rPr>
          <w:bCs/>
          <w:b/>
        </w:rPr>
        <w:t xml:space="preserve">Competition Landscape:</w:t>
      </w:r>
      <w:r>
        <w:t xml:space="preserve"> </w:t>
      </w:r>
      <w:r>
        <w:t xml:space="preserve">Local radio dominates advertising spending. We countered by emphasizing AMN's unique journalistic depth—our "Market Watch" segment (covering Abidjan's weekly price trends) is now a mandatory inclusion in all client contracts.</w:t>
      </w:r>
    </w:p>
    <w:p>
      <w:pPr>
        <w:numPr>
          <w:ilvl w:val="0"/>
          <w:numId w:val="1004"/>
        </w:numPr>
        <w:pStyle w:val="Compact"/>
      </w:pPr>
      <w:r>
        <w:rPr>
          <w:bCs/>
          <w:b/>
        </w:rPr>
        <w:t xml:space="preserve">Digital Divide:</w:t>
      </w:r>
      <w:r>
        <w:t xml:space="preserve"> </w:t>
      </w:r>
      <w:r>
        <w:t xml:space="preserve">While 68% of Abidjan businesses are digitally active, we maintained print revenue through "Abidjan Business Week" (distributed to 220 corporate offices). Our hybrid model secured 93% of traditional clients during the quarter.</w:t>
      </w:r>
    </w:p>
    <w:bookmarkEnd w:id="24"/>
    <w:bookmarkStart w:id="25" w:name="Xb2bcd4c7404d3493b1150cc431ea971957bef7d"/>
    <w:p>
      <w:pPr>
        <w:pStyle w:val="Heading2"/>
      </w:pPr>
      <w:r>
        <w:t xml:space="preserve">V. Success Story: The Abidjan Agri-Export Partnership</w:t>
      </w:r>
    </w:p>
    <w:p>
      <w:pPr>
        <w:pStyle w:val="FirstParagraph"/>
      </w:pPr>
      <w:r>
        <w:t xml:space="preserve">Our most significant Q3 sale was securing a $110,000 annual package with "Côte d'Ivoire Exporters Guild" (CEG), representing 47 major Abidjan-based cocoa and palm oil exporters. The deal unfolded through journalistic integration:</w:t>
      </w:r>
    </w:p>
    <w:p>
      <w:pPr>
        <w:numPr>
          <w:ilvl w:val="0"/>
          <w:numId w:val="1005"/>
        </w:numPr>
        <w:pStyle w:val="Compact"/>
      </w:pPr>
      <w:r>
        <w:t xml:space="preserve">As a journalist, I covered CEG's participation in the Abidjan International Commodity Expo.</w:t>
      </w:r>
    </w:p>
    <w:p>
      <w:pPr>
        <w:numPr>
          <w:ilvl w:val="0"/>
          <w:numId w:val="1005"/>
        </w:numPr>
        <w:pStyle w:val="Compact"/>
      </w:pPr>
      <w:r>
        <w:t xml:space="preserve">My exclusive interview with CEG's CEO ("Breaking Barriers: Ivory Coast Agri-Exports in 2023") was featured across AMN platforms.</w:t>
      </w:r>
    </w:p>
    <w:p>
      <w:pPr>
        <w:numPr>
          <w:ilvl w:val="0"/>
          <w:numId w:val="1005"/>
        </w:numPr>
        <w:pStyle w:val="Compact"/>
      </w:pPr>
      <w:r>
        <w:t xml:space="preserve">The CEO directly requested a sales meeting after seeing our coverage. We presented the "Abidjan Exporter Impact Report" showing how similar clients increased market share by 19% through AMN campaigns.</w:t>
      </w:r>
    </w:p>
    <w:p>
      <w:pPr>
        <w:numPr>
          <w:ilvl w:val="0"/>
          <w:numId w:val="1005"/>
        </w:numPr>
        <w:pStyle w:val="Compact"/>
      </w:pPr>
      <w:r>
        <w:t xml:space="preserve">Result: $110,000 deal with 24-month commitment—first major sale of its kind in Ivory Coast's agri-sector media space.</w:t>
      </w:r>
    </w:p>
    <w:bookmarkEnd w:id="25"/>
    <w:bookmarkStart w:id="26" w:name="vi.-future-strategy-abidjan-centric"/>
    <w:p>
      <w:pPr>
        <w:pStyle w:val="Heading2"/>
      </w:pPr>
      <w:r>
        <w:t xml:space="preserve">VI. Future Strategy (Abidjan-Centric)</w:t>
      </w:r>
    </w:p>
    <w:p>
      <w:pPr>
        <w:pStyle w:val="FirstParagraph"/>
      </w:pPr>
      <w:r>
        <w:t xml:space="preserve">Building on Q3 success, our 2024 strategy focuses on deepening Abidjan market penetration:</w:t>
      </w:r>
    </w:p>
    <w:p>
      <w:pPr>
        <w:numPr>
          <w:ilvl w:val="0"/>
          <w:numId w:val="1006"/>
        </w:numPr>
        <w:pStyle w:val="Compact"/>
      </w:pPr>
      <w:r>
        <w:rPr>
          <w:bCs/>
          <w:b/>
        </w:rPr>
        <w:t xml:space="preserve">Abidjan SME Accelerator Program:</w:t>
      </w:r>
      <w:r>
        <w:t xml:space="preserve"> </w:t>
      </w:r>
      <w:r>
        <w:t xml:space="preserve">Launching a free content series for micro-businesses in Abidjan's Cocody and Plateau districts, with sales conversion at 37% (based on pilot data).</w:t>
      </w:r>
    </w:p>
    <w:p>
      <w:pPr>
        <w:numPr>
          <w:ilvl w:val="0"/>
          <w:numId w:val="1006"/>
        </w:numPr>
        <w:pStyle w:val="Compact"/>
      </w:pPr>
      <w:r>
        <w:rPr>
          <w:bCs/>
          <w:b/>
        </w:rPr>
        <w:t xml:space="preserve">Journey Data Platform:</w:t>
      </w:r>
      <w:r>
        <w:t xml:space="preserve"> </w:t>
      </w:r>
      <w:r>
        <w:t xml:space="preserve">Developing an internal tool to map client journeys from AMN article engagement to sales conversion (first prototype tested in Abidjan offices).</w:t>
      </w:r>
    </w:p>
    <w:p>
      <w:pPr>
        <w:numPr>
          <w:ilvl w:val="0"/>
          <w:numId w:val="1006"/>
        </w:numPr>
        <w:pStyle w:val="Compact"/>
      </w:pPr>
      <w:r>
        <w:rPr>
          <w:bCs/>
          <w:b/>
        </w:rPr>
        <w:t xml:space="preserve">Journalist Sales Certification:</w:t>
      </w:r>
      <w:r>
        <w:t xml:space="preserve"> </w:t>
      </w:r>
      <w:r>
        <w:t xml:space="preserve">Training all 12 AMN journalists on sales fundamentals, with performance metrics tied to revenue goals. This directly addresses Ivory Coast's media industry trend of hybrid journalist-marketers.</w:t>
      </w:r>
    </w:p>
    <w:bookmarkEnd w:id="26"/>
    <w:bookmarkStart w:id="27" w:name="vii.-conclusion"/>
    <w:p>
      <w:pPr>
        <w:pStyle w:val="Heading2"/>
      </w:pPr>
      <w:r>
        <w:t xml:space="preserve">VII. Conclusion</w:t>
      </w:r>
    </w:p>
    <w:p>
      <w:pPr>
        <w:pStyle w:val="FirstParagraph"/>
      </w:pPr>
      <w:r>
        <w:t xml:space="preserve">The Abidjan market proves that in Ivory Coast, journalism is not just content—it's the foundation of sales success. As a journalist operating at the intersection of storytelling and commerce, I've witnessed firsthand how credible reporting drives commercial trust in our market. AMN's 24% revenue growth this quarter isn't merely a financial achievement; it validates our core philosophy that journalistic integrity directly fuels sustainable business growth in Abidjan.</w:t>
      </w:r>
    </w:p>
    <w:p>
      <w:pPr>
        <w:pStyle w:val="BodyText"/>
      </w:pPr>
      <w:r>
        <w:t xml:space="preserve">Looking ahead, we will deepen this approach by embedding journalists into every sales opportunity from initial contact through retention. Ivory Coast's economy is rapidly evolving, and Abidjan remains its beating heart—we must continue to lead with both journalistic excellence and commercial insight. This report reaffirms that in the context of Côte d'Ivoire's dynamic market, a journalist who understands sales is an invaluable asset to any media organization operating in Abidjan.</w:t>
      </w:r>
    </w:p>
    <w:p>
      <w:pPr>
        <w:pStyle w:val="BodyText"/>
      </w:pPr>
      <w:r>
        <w:rPr>
          <w:iCs/>
          <w:i/>
        </w:rPr>
        <w:t xml:space="preserve">Prepared by Awa Kouakou, Senior Journalist &amp; Sales Strategist at Abidjan Media Network. With 8 years reporting on Ivory Coast's economy and business landscape from our headquarters in the heart of Abidjan.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Media Performance &amp; Strategic Growth - Abidjan, Ivory Coast</dc:title>
  <dc:creator/>
  <dc:language>en</dc:language>
  <cp:keywords/>
  <dcterms:created xsi:type="dcterms:W3CDTF">2026-07-23T16:02:38Z</dcterms:created>
  <dcterms:modified xsi:type="dcterms:W3CDTF">2026-07-23T16:02:38Z</dcterms:modified>
</cp:coreProperties>
</file>

<file path=docProps/custom.xml><?xml version="1.0" encoding="utf-8"?>
<Properties xmlns="http://schemas.openxmlformats.org/officeDocument/2006/custom-properties" xmlns:vt="http://schemas.openxmlformats.org/officeDocument/2006/docPropsVTypes"/>
</file>