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Journalist</w:t>
      </w:r>
      <w:r>
        <w:t xml:space="preserve"> </w:t>
      </w:r>
      <w:r>
        <w:t xml:space="preserve">Sales</w:t>
      </w:r>
      <w:r>
        <w:t xml:space="preserve"> </w:t>
      </w:r>
      <w:r>
        <w:t xml:space="preserve">Performance</w:t>
      </w:r>
      <w:r>
        <w:t xml:space="preserve"> </w:t>
      </w:r>
      <w:r>
        <w:t xml:space="preserve">Report:</w:t>
      </w:r>
      <w:r>
        <w:t xml:space="preserve"> </w:t>
      </w:r>
      <w:r>
        <w:t xml:space="preserve">Q3</w:t>
      </w:r>
      <w:r>
        <w:t xml:space="preserve"> </w:t>
      </w:r>
      <w:r>
        <w:t xml:space="preserve">2023</w:t>
      </w:r>
    </w:p>
    <w:bookmarkStart w:id="28" w:name="X2744c63801002391c20e8701df4a679b0148b72"/>
    <w:p>
      <w:pPr>
        <w:pStyle w:val="Heading1"/>
      </w:pPr>
      <w:r>
        <w:t xml:space="preserve">Sales Report: Strategic Impact of Journalism in the Netherlands Amsterdam Market</w:t>
      </w:r>
    </w:p>
    <w:p>
      <w:pPr>
        <w:pStyle w:val="FirstParagraph"/>
      </w:pPr>
      <w:r>
        <w:rPr>
          <w:bCs/>
          <w:b/>
        </w:rPr>
        <w:t xml:space="preserve">Prepared For:</w:t>
      </w:r>
      <w:r>
        <w:t xml:space="preserve"> </w:t>
      </w:r>
      <w:r>
        <w:t xml:space="preserve">Executive Leadership, Amsterdam Chronicle Media Group</w:t>
      </w:r>
      <w:r>
        <w:br/>
      </w:r>
      <w:r>
        <w:rPr>
          <w:bCs/>
          <w:b/>
        </w:rPr>
        <w:t xml:space="preserve">Date:</w:t>
      </w:r>
      <w:r>
        <w:t xml:space="preserve"> </w:t>
      </w:r>
      <w:r>
        <w:t xml:space="preserve">October 26, 2023</w:t>
      </w:r>
      <w:r>
        <w:br/>
      </w:r>
      <w:r>
        <w:rPr>
          <w:bCs/>
          <w:b/>
        </w:rPr>
        <w:t xml:space="preserve">Subject:</w:t>
      </w:r>
      <w:r>
        <w:t xml:space="preserve"> </w:t>
      </w:r>
      <w:r>
        <w:t xml:space="preserve">Quarterly Sales Performance Analysis Focused on Journalist-Driven Content in Amsterdam</w:t>
      </w:r>
    </w:p>
    <w:bookmarkStart w:id="20" w:name="i.-executive-summary"/>
    <w:p>
      <w:pPr>
        <w:pStyle w:val="Heading2"/>
      </w:pPr>
      <w:r>
        <w:t xml:space="preserve">I. Executive Summary</w:t>
      </w:r>
    </w:p>
    <w:p>
      <w:pPr>
        <w:pStyle w:val="FirstParagraph"/>
      </w:pPr>
      <w:r>
        <w:t xml:space="preserve">This comprehensive Sales Report analyzes the direct correlation between journalist-led content production and revenue streams within the Netherlands Amsterdam media landscape. As a leading digital news platform serving 450,000+ monthly active users in the Dutch capital, we confirm that high-impact journalism remains our most potent sales catalyst. Q3 2023 demonstrated a remarkable 18.7% year-over-year growth in subscription revenue, directly attributable to investigative reports produced by our Amsterdam-based journalist team. This report details how strategic journalistic initiatives have become indispensable to our commercial success in one of Europe's most competitive media markets.</w:t>
      </w:r>
    </w:p>
    <w:bookmarkEnd w:id="20"/>
    <w:bookmarkStart w:id="21" w:name="X3cb24c264b40af10eb87c77d94351a8e0c83ed4"/>
    <w:p>
      <w:pPr>
        <w:pStyle w:val="Heading2"/>
      </w:pPr>
      <w:r>
        <w:t xml:space="preserve">II. Market Context: Netherlands Amsterdam Journalism Ecosystem</w:t>
      </w:r>
    </w:p>
    <w:p>
      <w:pPr>
        <w:pStyle w:val="FirstParagraph"/>
      </w:pPr>
      <w:r>
        <w:t xml:space="preserve">Amsterdam serves as the epicenter of Dutch media innovation, hosting headquarters for major news organizations including NOS, Algemeen Dagblad, and our own Amsterdam Chronicle. The city's unique position as a global hub for digital innovation (ranked 3rd in Europe for tech adoption by UNCTAD) has created unprecedented demand for locally relevant journalism. In the Netherlands specifically, 72% of citizens consume news daily through digital platforms – significantly higher than the EU average – making journalist-driven content our primary revenue engine. Crucially, Amsterdam's dense urban population (900,000 residents) and high disposable income create an ideal market for premium journalism products.</w:t>
      </w:r>
    </w:p>
    <w:bookmarkEnd w:id="21"/>
    <w:bookmarkStart w:id="22" w:name="Xc0ac72d6e543c1bd4abd100530fd3c6bf2ea502"/>
    <w:p>
      <w:pPr>
        <w:pStyle w:val="Heading2"/>
      </w:pPr>
      <w:r>
        <w:t xml:space="preserve">III. Sales Performance Metrics: Journalist Impact Analysis</w:t>
      </w:r>
    </w:p>
    <w:p>
      <w:pPr>
        <w:pStyle w:val="FirstParagraph"/>
      </w:pPr>
      <w:r>
        <w:rPr>
          <w:bCs/>
          <w:b/>
        </w:rPr>
        <w:t xml:space="preserve">Key Revenue Drivers:</w:t>
      </w:r>
    </w:p>
    <w:p>
      <w:pPr>
        <w:numPr>
          <w:ilvl w:val="0"/>
          <w:numId w:val="1001"/>
        </w:numPr>
        <w:pStyle w:val="Compact"/>
      </w:pPr>
      <w:r>
        <w:rPr>
          <w:bCs/>
          <w:b/>
        </w:rPr>
        <w:t xml:space="preserve">Digital Subscriptions:</w:t>
      </w:r>
      <w:r>
        <w:t xml:space="preserve"> </w:t>
      </w:r>
      <w:r>
        <w:t xml:space="preserve">37% growth quarter-over-quarter, directly linked to exclusive journalist investigations (e.g., "Amsterdam Waterfront Development Scandal" series)</w:t>
      </w:r>
    </w:p>
    <w:p>
      <w:pPr>
        <w:numPr>
          <w:ilvl w:val="0"/>
          <w:numId w:val="1001"/>
        </w:numPr>
        <w:pStyle w:val="Compact"/>
      </w:pPr>
      <w:r>
        <w:rPr>
          <w:bCs/>
          <w:b/>
        </w:rPr>
        <w:t xml:space="preserve">Premium Content Packages:</w:t>
      </w:r>
      <w:r>
        <w:t xml:space="preserve"> </w:t>
      </w:r>
      <w:r>
        <w:t xml:space="preserve">52% of all premium subscriptions purchased after reading journalist-authored analysis on Amsterdam real estate trends</w:t>
      </w:r>
    </w:p>
    <w:p>
      <w:pPr>
        <w:numPr>
          <w:ilvl w:val="0"/>
          <w:numId w:val="1001"/>
        </w:numPr>
        <w:pStyle w:val="Compact"/>
      </w:pPr>
      <w:r>
        <w:rPr>
          <w:bCs/>
          <w:b/>
        </w:rPr>
        <w:t xml:space="preserve">Brand Partnerships:</w:t>
      </w:r>
      <w:r>
        <w:t xml:space="preserve"> </w:t>
      </w:r>
      <w:r>
        <w:t xml:space="preserve">43% of local business collaborations (including Heineken, ING Bank) driven by journalist-produced city impact reports</w:t>
      </w:r>
    </w:p>
    <w:p>
      <w:pPr>
        <w:pStyle w:val="FirstParagraph"/>
      </w:pPr>
      <w:r>
        <w:t xml:space="preserve">The data reveals a compelling narrative: Each major journalist investigation in Amsterdam generates an average €12,800 in new subscription revenue within 72 hours. Our Q3 sales cycle confirms that stories authored by our core Amsterdam-based journalist team (17 reporters embedded across city districts) consistently outperform generic content by 4.3x in conversion rates. For instance, the "Canal House Sustainability" investigation – covering housing policy impacts on historic neighborhoods – drove a 22% surge in premium subscriptions during its publication window, directly contributing €187,000 to our quarterly revenue.</w:t>
      </w:r>
    </w:p>
    <w:bookmarkEnd w:id="22"/>
    <w:bookmarkStart w:id="23" w:name="Xc0415ac09f2bdacf88d809488225e0dc5f1e35f"/>
    <w:p>
      <w:pPr>
        <w:pStyle w:val="Heading2"/>
      </w:pPr>
      <w:r>
        <w:t xml:space="preserve">IV. Journalist as Sales Catalyst: Strategic Framework</w:t>
      </w:r>
    </w:p>
    <w:p>
      <w:pPr>
        <w:pStyle w:val="FirstParagraph"/>
      </w:pPr>
      <w:r>
        <w:t xml:space="preserve">This report establishes the journalist not merely as content creator but as primary revenue generator in our Amsterdam operations. Our sales model now integrates journalist insights into commercial strategy through three pillars:</w:t>
      </w:r>
    </w:p>
    <w:p>
      <w:pPr>
        <w:numPr>
          <w:ilvl w:val="0"/>
          <w:numId w:val="1002"/>
        </w:numPr>
        <w:pStyle w:val="Compact"/>
      </w:pPr>
      <w:r>
        <w:rPr>
          <w:bCs/>
          <w:b/>
        </w:rPr>
        <w:t xml:space="preserve">Content-Driven Acquisition:</w:t>
      </w:r>
      <w:r>
        <w:t xml:space="preserve"> </w:t>
      </w:r>
      <w:r>
        <w:t xml:space="preserve">Journalists identify emerging local issues (e.g., congestion pricing debates) that resonate with Amsterdam's urban demographic, creating subscription-worthy content.</w:t>
      </w:r>
    </w:p>
    <w:p>
      <w:pPr>
        <w:numPr>
          <w:ilvl w:val="0"/>
          <w:numId w:val="1002"/>
        </w:numPr>
        <w:pStyle w:val="Compact"/>
      </w:pPr>
      <w:r>
        <w:rPr>
          <w:bCs/>
          <w:b/>
        </w:rPr>
        <w:t xml:space="preserve">Real-Time Revenue Intelligence:</w:t>
      </w:r>
      <w:r>
        <w:t xml:space="preserve"> </w:t>
      </w:r>
      <w:r>
        <w:t xml:space="preserve">Sales team receives daily journalist insights on trending topics to target premium offerings (e.g., when a journalist reported on cannabis tourism impacts, we launched "Amsterdam Urban Trends" package).</w:t>
      </w:r>
    </w:p>
    <w:p>
      <w:pPr>
        <w:numPr>
          <w:ilvl w:val="0"/>
          <w:numId w:val="1002"/>
        </w:numPr>
        <w:pStyle w:val="Compact"/>
      </w:pPr>
      <w:r>
        <w:rPr>
          <w:bCs/>
          <w:b/>
        </w:rPr>
        <w:t xml:space="preserve">Credibility Premium Pricing:</w:t>
      </w:r>
      <w:r>
        <w:t xml:space="preserve"> </w:t>
      </w:r>
      <w:r>
        <w:t xml:space="preserve">68% of subscribers pay 27% above standard rates for journalism verified by our Amsterdam-based reporters.</w:t>
      </w:r>
    </w:p>
    <w:p>
      <w:pPr>
        <w:pStyle w:val="FirstParagraph"/>
      </w:pPr>
      <w:r>
        <w:t xml:space="preserve">The Netherlands media landscape's unique characteristics amplify this model. Dutch audiences value factual reporting more than many markets (per Reuters Institute data), making journalist credibility a direct sales asset. Our Amsterdam journalists' deep community connections – with city council members, neighborhood associations, and local entrepreneurs – produce insights that competitors lack, translating directly to commercial advantage.</w:t>
      </w:r>
    </w:p>
    <w:bookmarkEnd w:id="23"/>
    <w:bookmarkStart w:id="24" w:name="X80ce549a9977eb8aa44e7c5607ed24290a9791c"/>
    <w:p>
      <w:pPr>
        <w:pStyle w:val="Heading2"/>
      </w:pPr>
      <w:r>
        <w:t xml:space="preserve">V. Regional Performance: Amsterdam-Specific Insights</w:t>
      </w:r>
    </w:p>
    <w:p>
      <w:pPr>
        <w:pStyle w:val="FirstParagraph"/>
      </w:pPr>
      <w:r>
        <w:t xml:space="preserve">Amsterdam's 47% of our total revenue comes from the metropolitan area (vs. 31% for national average), confirming our city-centric strategy's effectiveness. Key regional findings include:</w:t>
      </w:r>
    </w:p>
    <w:p>
      <w:pPr>
        <w:numPr>
          <w:ilvl w:val="0"/>
          <w:numId w:val="1003"/>
        </w:numPr>
        <w:pStyle w:val="Compact"/>
      </w:pPr>
      <w:r>
        <w:rPr>
          <w:bCs/>
          <w:b/>
        </w:rPr>
        <w:t xml:space="preserve">Language Preference:</w:t>
      </w:r>
      <w:r>
        <w:t xml:space="preserve"> </w:t>
      </w:r>
      <w:r>
        <w:t xml:space="preserve">Dutch-language journalist content drives 89% of Amsterdam sales vs. English content (57% conversion rate)</w:t>
      </w:r>
    </w:p>
    <w:p>
      <w:pPr>
        <w:numPr>
          <w:ilvl w:val="0"/>
          <w:numId w:val="1003"/>
        </w:numPr>
        <w:pStyle w:val="Compact"/>
      </w:pPr>
      <w:r>
        <w:rPr>
          <w:bCs/>
          <w:b/>
        </w:rPr>
        <w:t xml:space="preserve">Timeliness Impact:</w:t>
      </w:r>
      <w:r>
        <w:t xml:space="preserve"> </w:t>
      </w:r>
      <w:r>
        <w:t xml:space="preserve">Stories published before 10 AM local time see 34% higher engagement and conversion</w:t>
      </w:r>
    </w:p>
    <w:p>
      <w:pPr>
        <w:numPr>
          <w:ilvl w:val="0"/>
          <w:numId w:val="1003"/>
        </w:numPr>
        <w:pStyle w:val="Compact"/>
      </w:pPr>
      <w:r>
        <w:rPr>
          <w:bCs/>
          <w:b/>
        </w:rPr>
        <w:t xml:space="preserve">District-Specific Sales:</w:t>
      </w:r>
      <w:r>
        <w:t xml:space="preserve"> </w:t>
      </w:r>
      <w:r>
        <w:t xml:space="preserve">Journalists covering Jordaan district drove 28% of premium subscriptions in that area alone through neighborhood-focused reporting</w:t>
      </w:r>
    </w:p>
    <w:p>
      <w:pPr>
        <w:pStyle w:val="FirstParagraph"/>
      </w:pPr>
      <w:r>
        <w:t xml:space="preserve">Crucially, Amsterdam's media consumption patterns show a 20% higher willingness to pay for locally sourced journalism versus other Dutch cities. Our Q3 analysis reveals that journalists embedding within specific Amsterdam neighborhoods (e.g., De Pijp, Oost) generate 3x more sales leads per article than city-wide coverage.</w:t>
      </w:r>
    </w:p>
    <w:bookmarkEnd w:id="24"/>
    <w:bookmarkStart w:id="25" w:name="vi.-competitive-landscape-analysis"/>
    <w:p>
      <w:pPr>
        <w:pStyle w:val="Heading2"/>
      </w:pPr>
      <w:r>
        <w:t xml:space="preserve">VI. Competitive Landscape Analysis</w:t>
      </w:r>
    </w:p>
    <w:p>
      <w:pPr>
        <w:pStyle w:val="FirstParagraph"/>
      </w:pPr>
      <w:r>
        <w:t xml:space="preserve">Comparative data from the Netherlands Media Monitor (Q3 2023) confirms our journalist-driven model's superiority: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Metrics</w:t>
            </w:r>
          </w:p>
        </w:tc>
        <w:tc>
          <w:tcPr/>
          <w:p>
            <w:pPr>
              <w:pStyle w:val="Compact"/>
              <w:jc w:val="left"/>
            </w:pPr>
            <w:r>
              <w:t xml:space="preserve">Amsterdam Chronicle</w:t>
            </w:r>
          </w:p>
        </w:tc>
        <w:tc>
          <w:tcPr/>
          <w:p>
            <w:pPr>
              <w:pStyle w:val="Compact"/>
              <w:jc w:val="left"/>
            </w:pPr>
            <w:r>
              <w:t xml:space="preserve">Netherlands Average</w:t>
            </w:r>
          </w:p>
        </w:tc>
      </w:tr>
      <w:tr>
        <w:tc>
          <w:tcPr/>
          <w:p>
            <w:pPr>
              <w:pStyle w:val="Compact"/>
              <w:jc w:val="left"/>
            </w:pPr>
            <w:r>
              <w:t xml:space="preserve">Journalist-Generated Content Revenue Share</w:t>
            </w:r>
          </w:p>
        </w:tc>
        <w:tc>
          <w:tcPr/>
          <w:p>
            <w:pPr>
              <w:pStyle w:val="Compact"/>
              <w:jc w:val="left"/>
            </w:pPr>
            <w:r>
              <w:t xml:space="preserve">73%</w:t>
            </w:r>
          </w:p>
        </w:tc>
        <w:tc>
          <w:tcPr/>
          <w:p>
            <w:pPr>
              <w:pStyle w:val="Compact"/>
              <w:jc w:val="left"/>
            </w:pPr>
            <w:r>
              <w:t xml:space="preserve">48%</w:t>
            </w:r>
          </w:p>
        </w:tc>
      </w:tr>
      <w:tr>
        <w:tc>
          <w:tcPr/>
          <w:p>
            <w:pPr>
              <w:pStyle w:val="Compact"/>
              <w:jc w:val="left"/>
            </w:pPr>
            <w:r>
              <w:t xml:space="preserve">Average Subscription Conversion Rate</w:t>
            </w:r>
          </w:p>
        </w:tc>
        <w:tc>
          <w:tcPr/>
          <w:p>
            <w:pPr>
              <w:pStyle w:val="Compact"/>
              <w:jc w:val="left"/>
            </w:pPr>
            <w:r>
              <w:t xml:space="preserve">12.7%</w:t>
            </w:r>
          </w:p>
        </w:tc>
        <w:tc>
          <w:tcPr/>
          <w:p>
            <w:pPr>
              <w:pStyle w:val="Compact"/>
              <w:jc w:val="left"/>
            </w:pPr>
            <w:r>
              <w:t xml:space="preserve">6.9%</w:t>
            </w:r>
          </w:p>
        </w:tc>
      </w:tr>
      <w:tr>
        <w:tc>
          <w:tcPr/>
          <w:p>
            <w:pPr>
              <w:pStyle w:val="Compact"/>
              <w:jc w:val="left"/>
            </w:pPr>
            <w:r>
              <w:t xml:space="preserve">Premium Content Adoption Rate</w:t>
            </w:r>
          </w:p>
        </w:tc>
        <w:tc>
          <w:tcPr/>
          <w:p>
            <w:pPr>
              <w:pStyle w:val="Compact"/>
              <w:jc w:val="left"/>
            </w:pPr>
            <w:r>
              <w:t xml:space="preserve">41%</w:t>
            </w:r>
          </w:p>
        </w:tc>
        <w:tc>
          <w:tcPr/>
          <w:p>
            <w:pPr>
              <w:pStyle w:val="Compact"/>
              <w:jc w:val="left"/>
            </w:pPr>
            <w:r>
              <w:t xml:space="preserve">28%</w:t>
            </w:r>
          </w:p>
        </w:tc>
      </w:tr>
    </w:tbl>
    <w:p>
      <w:pPr>
        <w:pStyle w:val="BodyText"/>
      </w:pPr>
      <w:r>
        <w:t xml:space="preserve">This competitive edge is directly attributable to our investment in Amsterdam-based journalist talent. The Netherlands' high journalism standards (ranked 3rd globally by Reporters Without Borders) make this a strategic imperative – our audience expects and rewards local expertise.</w:t>
      </w:r>
    </w:p>
    <w:bookmarkEnd w:id="25"/>
    <w:bookmarkStart w:id="26" w:name="X73d355e34fb3ebefb8d727b3d56aa98eb146af2"/>
    <w:p>
      <w:pPr>
        <w:pStyle w:val="Heading2"/>
      </w:pPr>
      <w:r>
        <w:t xml:space="preserve">VII. Strategic Recommendations for Q4 2023</w:t>
      </w:r>
    </w:p>
    <w:p>
      <w:pPr>
        <w:pStyle w:val="FirstParagraph"/>
      </w:pPr>
      <w:r>
        <w:t xml:space="preserve">Based on this Sales Report, we recommend:</w:t>
      </w:r>
    </w:p>
    <w:p>
      <w:pPr>
        <w:numPr>
          <w:ilvl w:val="0"/>
          <w:numId w:val="1004"/>
        </w:numPr>
        <w:pStyle w:val="Compact"/>
      </w:pPr>
      <w:r>
        <w:rPr>
          <w:bCs/>
          <w:b/>
        </w:rPr>
        <w:t xml:space="preserve">Expand Amsterdam Journalist Network:</w:t>
      </w:r>
      <w:r>
        <w:t xml:space="preserve"> </w:t>
      </w:r>
      <w:r>
        <w:t xml:space="preserve">Hire 5 additional beat reporters covering specific municipal initiatives (housing, public transport) to capture emerging revenue streams</w:t>
      </w:r>
    </w:p>
    <w:p>
      <w:pPr>
        <w:numPr>
          <w:ilvl w:val="0"/>
          <w:numId w:val="1004"/>
        </w:numPr>
        <w:pStyle w:val="Compact"/>
      </w:pPr>
      <w:r>
        <w:rPr>
          <w:bCs/>
          <w:b/>
        </w:rPr>
        <w:t xml:space="preserve">Premium Package Integration:</w:t>
      </w:r>
      <w:r>
        <w:t xml:space="preserve"> </w:t>
      </w:r>
      <w:r>
        <w:t xml:space="preserve">Develop "Amsterdam Insider" subscription tier featuring exclusive journalist analysis on city policy impacts</w:t>
      </w:r>
    </w:p>
    <w:p>
      <w:pPr>
        <w:numPr>
          <w:ilvl w:val="0"/>
          <w:numId w:val="1004"/>
        </w:numPr>
        <w:pStyle w:val="Compact"/>
      </w:pPr>
      <w:r>
        <w:rPr>
          <w:bCs/>
          <w:b/>
        </w:rPr>
        <w:t xml:space="preserve">Data Partnership:</w:t>
      </w:r>
      <w:r>
        <w:t xml:space="preserve"> </w:t>
      </w:r>
      <w:r>
        <w:t xml:space="preserve">Integrate our sales team with journalist workflow for real-time revenue feedback on topic performance</w:t>
      </w:r>
    </w:p>
    <w:bookmarkEnd w:id="26"/>
    <w:bookmarkStart w:id="27" w:name="X0fb5b8a2b129382a7268e4a66934ec739c92c07"/>
    <w:p>
      <w:pPr>
        <w:pStyle w:val="Heading2"/>
      </w:pPr>
      <w:r>
        <w:t xml:space="preserve">VIII. Conclusion: Journalism as Commercial Engine in Amsterdam</w:t>
      </w:r>
    </w:p>
    <w:p>
      <w:pPr>
        <w:pStyle w:val="FirstParagraph"/>
      </w:pPr>
      <w:r>
        <w:t xml:space="preserve">This Sales Report unequivocally demonstrates that in the Netherlands Amsterdam market, journalism isn't just a cost center – it's our most valuable commercial asset. The data confirms that every journalist investment yields measurable sales returns, with Amsterdam-specific reporting driving 73% of our revenue growth. As media consumption patterns evolve globally, our localized journalist model provides a sustainable competitive advantage unique to the Netherlands' cultural context.</w:t>
      </w:r>
    </w:p>
    <w:p>
      <w:pPr>
        <w:pStyle w:val="BodyText"/>
      </w:pPr>
      <w:r>
        <w:t xml:space="preserve">Looking ahead, we must deepen this strategic integration between journalistic excellence and commercial performance. The success story in Amsterdam proves that when journalists understand market dynamics – as evidenced by their reporting on housing policies affecting 23% of subscribers – they directly fuel sales growth. This isn't merely content; it's a proven revenue generation strategy for the Netherlands' most important media market.</w:t>
      </w:r>
    </w:p>
    <w:p>
      <w:pPr>
        <w:pStyle w:val="BodyText"/>
      </w:pPr>
      <w:r>
        <w:rPr>
          <w:bCs/>
          <w:b/>
        </w:rPr>
        <w:t xml:space="preserve">Prepared By:</w:t>
      </w:r>
      <w:r>
        <w:t xml:space="preserve"> </w:t>
      </w:r>
      <w:r>
        <w:t xml:space="preserve">Sales &amp; Strategy Division, Amsterdam Chronicle</w:t>
      </w:r>
      <w:r>
        <w:br/>
      </w:r>
      <w:r>
        <w:rPr>
          <w:bCs/>
          <w:b/>
        </w:rPr>
        <w:t xml:space="preserve">Contact:</w:t>
      </w:r>
      <w:r>
        <w:t xml:space="preserve"> </w:t>
      </w:r>
      <w:r>
        <w:t xml:space="preserve">sales.strategy@amsterdamchronicle.nl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Journalist Sales Performance Report: Q3 2023</dc:title>
  <dc:creator/>
  <dc:language>en</dc:language>
  <cp:keywords/>
  <dcterms:created xsi:type="dcterms:W3CDTF">2026-07-21T02:45:13Z</dcterms:created>
  <dcterms:modified xsi:type="dcterms:W3CDTF">2026-07-21T02:45:13Z</dcterms:modified>
</cp:coreProperties>
</file>

<file path=docProps/custom.xml><?xml version="1.0" encoding="utf-8"?>
<Properties xmlns="http://schemas.openxmlformats.org/officeDocument/2006/custom-properties" xmlns:vt="http://schemas.openxmlformats.org/officeDocument/2006/docPropsVTypes"/>
</file>