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355bc43f670cd24572d22d4c4d148cad2386444"/>
    <w:p>
      <w:pPr>
        <w:pStyle w:val="Heading1"/>
      </w:pPr>
      <w:r>
        <w:t xml:space="preserve">Sales Report: Journalist Performance and Market Analysis for New Zealand Auckland (Q3 2023)</w:t>
      </w:r>
    </w:p>
    <w:p>
      <w:pPr>
        <w:pStyle w:val="FirstParagraph"/>
      </w:pPr>
      <w:r>
        <w:rPr>
          <w:bCs/>
          <w:b/>
        </w:rPr>
        <w:t xml:space="preserve">Prepared For:</w:t>
      </w:r>
      <w:r>
        <w:t xml:space="preserve"> </w:t>
      </w:r>
      <w:r>
        <w:t xml:space="preserve">Editorial &amp; Sales Leadership, Auckland Media Group</w:t>
      </w:r>
      <w:r>
        <w:br/>
      </w:r>
      <w:r>
        <w:rPr>
          <w:bCs/>
          <w:b/>
        </w:rPr>
        <w:t xml:space="preserve">Date:</w:t>
      </w:r>
      <w:r>
        <w:t xml:space="preserve"> </w:t>
      </w:r>
      <w:r>
        <w:t xml:space="preserve">October 26, 2023</w:t>
      </w:r>
      <w:r>
        <w:br/>
      </w:r>
      <w:r>
        <w:rPr>
          <w:bCs/>
          <w:b/>
        </w:rPr>
        <w:t xml:space="preserve">Prepared By:</w:t>
      </w:r>
      <w:r>
        <w:t xml:space="preserve"> </w:t>
      </w:r>
      <w:r>
        <w:t xml:space="preserve">Sarah Chen, Senior Journalist &amp; Sales Strategist</w:t>
      </w:r>
    </w:p>
    <w:bookmarkStart w:id="20" w:name="i.-executive-summary"/>
    <w:p>
      <w:pPr>
        <w:pStyle w:val="Heading2"/>
      </w:pPr>
      <w:r>
        <w:t xml:space="preserve">I. Executive Summary</w:t>
      </w:r>
    </w:p>
    <w:p>
      <w:pPr>
        <w:pStyle w:val="FirstParagraph"/>
      </w:pPr>
      <w:r>
        <w:t xml:space="preserve">This comprehensive Sales Report details the performance of our journalist-driven sales initiatives within New Zealand Auckland during Q3 2023. As a dedicated journalist with 8 years of experience in Auckland's media landscape, I have spearheaded a unique sales model where journalistic credibility directly fuels client acquisition and retention. The report confirms that integrating authentic journalism with strategic sales approaches has generated NZD $428,500 in new revenue—surpassing the quarterly target by 17%. Crucially, this model has strengthened our position as the most trusted media partner in New Zealand Auckland's business ecosystem, with client retention rates reaching 92% (vs. industry average of 76%).</w:t>
      </w:r>
    </w:p>
    <w:bookmarkEnd w:id="20"/>
    <w:bookmarkStart w:id="21" w:name="X49f3e7178b0f3f5cf3d86d78bacb5c6eaf9f01b"/>
    <w:p>
      <w:pPr>
        <w:pStyle w:val="Heading2"/>
      </w:pPr>
      <w:r>
        <w:t xml:space="preserve">II. Sales Performance Overview: Journalist-Driven Approach</w:t>
      </w:r>
    </w:p>
    <w:p>
      <w:pPr>
        <w:pStyle w:val="FirstParagraph"/>
      </w:pPr>
      <w:r>
        <w:t xml:space="preserve">Our distinctive methodology—where journalists leverage their on-ground credibility to cultivate sales relationships—has proven exceptionally effective in New Zealand Auckland. Unlike traditional sales teams, our journalist-sellers possess deep community knowledge and authentic relationships with key decision-makers across Auckland’s business sectors (tech, hospitality, sustainability). This was instrumental during Q3 when we secured 12 major accounts including Tourism Holdings NZ and KiwiBuild Corporation.</w:t>
      </w:r>
    </w:p>
    <w:p>
      <w:pPr>
        <w:pStyle w:val="BodyText"/>
      </w:pPr>
      <w:r>
        <w:t xml:space="preserve">Key metrics demonstrating success:</w:t>
      </w:r>
    </w:p>
    <w:p>
      <w:pPr>
        <w:numPr>
          <w:ilvl w:val="0"/>
          <w:numId w:val="1001"/>
        </w:numPr>
        <w:pStyle w:val="Compact"/>
      </w:pPr>
      <w:r>
        <w:rPr>
          <w:bCs/>
          <w:b/>
        </w:rPr>
        <w:t xml:space="preserve">Revenue Growth:</w:t>
      </w:r>
      <w:r>
        <w:t xml:space="preserve"> </w:t>
      </w:r>
      <w:r>
        <w:t xml:space="preserve">+22% YoY from journalist-sourced leads</w:t>
      </w:r>
    </w:p>
    <w:p>
      <w:pPr>
        <w:numPr>
          <w:ilvl w:val="0"/>
          <w:numId w:val="1001"/>
        </w:numPr>
        <w:pStyle w:val="Compact"/>
      </w:pPr>
      <w:r>
        <w:rPr>
          <w:bCs/>
          <w:b/>
        </w:rPr>
        <w:t xml:space="preserve">New Client Acquisition:</w:t>
      </w:r>
      <w:r>
        <w:t xml:space="preserve"> </w:t>
      </w:r>
      <w:r>
        <w:t xml:space="preserve">34 new clients (67% from journalist referrals)</w:t>
      </w:r>
    </w:p>
    <w:p>
      <w:pPr>
        <w:numPr>
          <w:ilvl w:val="0"/>
          <w:numId w:val="1001"/>
        </w:numPr>
        <w:pStyle w:val="Compact"/>
      </w:pPr>
      <w:r>
        <w:rPr>
          <w:bCs/>
          <w:b/>
        </w:rPr>
        <w:t xml:space="preserve">Auckland Market Share:</w:t>
      </w:r>
      <w:r>
        <w:t xml:space="preserve"> </w:t>
      </w:r>
      <w:r>
        <w:t xml:space="preserve">Increased from 18% to 29% in the media advertising segment</w:t>
      </w:r>
    </w:p>
    <w:p>
      <w:pPr>
        <w:numPr>
          <w:ilvl w:val="0"/>
          <w:numId w:val="1001"/>
        </w:numPr>
        <w:pStyle w:val="Compact"/>
      </w:pPr>
      <w:r>
        <w:rPr>
          <w:bCs/>
          <w:b/>
        </w:rPr>
        <w:t xml:space="preserve">Client Satisfaction:</w:t>
      </w:r>
      <w:r>
        <w:t xml:space="preserve"> </w:t>
      </w:r>
      <w:r>
        <w:t xml:space="preserve">NPS score of 78 (vs. industry avg: 54) due to tailored, journalist-informed solutions</w:t>
      </w:r>
    </w:p>
    <w:bookmarkEnd w:id="21"/>
    <w:bookmarkStart w:id="25" w:name="Xde8693882f920345ef0957ec604ebad0952d0be"/>
    <w:p>
      <w:pPr>
        <w:pStyle w:val="Heading2"/>
      </w:pPr>
      <w:r>
        <w:t xml:space="preserve">III. Journalist as Strategic Sales Asset: Auckland Case Studies</w:t>
      </w:r>
    </w:p>
    <w:p>
      <w:pPr>
        <w:pStyle w:val="FirstParagraph"/>
      </w:pPr>
      <w:r>
        <w:t xml:space="preserve">The unique value of our journalist-led sales model is evident in three critical campaigns executed within New Zealand Auckland:</w:t>
      </w:r>
    </w:p>
    <w:bookmarkStart w:id="22" w:name="Xf58ecef85f3030304777d22215739053d918d8a"/>
    <w:p>
      <w:pPr>
        <w:pStyle w:val="Heading3"/>
      </w:pPr>
      <w:r>
        <w:t xml:space="preserve">A. Tourism Holdings NZ Campaign (Auckland Business District)</w:t>
      </w:r>
    </w:p>
    <w:p>
      <w:pPr>
        <w:pStyle w:val="FirstParagraph"/>
      </w:pPr>
      <w:r>
        <w:t xml:space="preserve">As a journalist covering Auckland’s hospitality sector for 5 years, I identified tourism operators struggling with post-pandemic recovery. My article "Auckland's Hidden Gems: Reviving Visitor Experiences" (published July 12) directly led to Tourism Holdings NZ requesting a tailored media package. The resulting campaign generated $85,000 in revenue and boosted client visibility by 43% in key Auckland tourist corridors. This exemplifies how journalist insights transform into sales opportunities.</w:t>
      </w:r>
    </w:p>
    <w:bookmarkEnd w:id="22"/>
    <w:bookmarkStart w:id="23" w:name="Xc9b47149da2d15b914f17894414db991de3c1e7"/>
    <w:p>
      <w:pPr>
        <w:pStyle w:val="Heading3"/>
      </w:pPr>
      <w:r>
        <w:t xml:space="preserve">B. KiwiBuild Sustainability Partnership (Auckland Urban Development)</w:t>
      </w:r>
    </w:p>
    <w:p>
      <w:pPr>
        <w:pStyle w:val="FirstParagraph"/>
      </w:pPr>
      <w:r>
        <w:t xml:space="preserve">My investigative series "Housing Crisis: Auckland's Unseen Costs" (May-July) established credibility with KiwiBuild. The data-driven content directly informed a sales proposal for a community-focused media campaign targeting Auckland’s housing market. This partnership yielded $120,000 in revenue and positioned us as the preferred media partner for all future government housing initiatives across New Zealand.</w:t>
      </w:r>
    </w:p>
    <w:bookmarkEnd w:id="23"/>
    <w:bookmarkStart w:id="24" w:name="Xd5e163840a767d2389902cccd74946d5ef90346"/>
    <w:p>
      <w:pPr>
        <w:pStyle w:val="Heading3"/>
      </w:pPr>
      <w:r>
        <w:t xml:space="preserve">C. Tech Startup Acceleration Program (Auckland Innovation Hub)</w:t>
      </w:r>
    </w:p>
    <w:p>
      <w:pPr>
        <w:pStyle w:val="FirstParagraph"/>
      </w:pPr>
      <w:r>
        <w:t xml:space="preserve">Through my regular coverage of Auckland’s tech scene at the ASB Waterfront, I connected with 8 emerging startups. My follow-up articles on their innovations became natural sales triggers, resulting in 5 new packages worth $72,000. This demonstrates how journalist credibility converts audience engagement into revenue—particularly vital in Auckland’s fast-paced startup ecosystem.</w:t>
      </w:r>
    </w:p>
    <w:bookmarkEnd w:id="24"/>
    <w:bookmarkEnd w:id="25"/>
    <w:bookmarkStart w:id="26" w:name="X777c56a176f58c043fec0b4ebdf6b3df458c821"/>
    <w:p>
      <w:pPr>
        <w:pStyle w:val="Heading2"/>
      </w:pPr>
      <w:r>
        <w:t xml:space="preserve">IV. Market Challenges: Navigating Auckland's Unique Landscape</w:t>
      </w:r>
    </w:p>
    <w:p>
      <w:pPr>
        <w:pStyle w:val="FirstParagraph"/>
      </w:pPr>
      <w:r>
        <w:t xml:space="preserve">Operating as a journalist-sales hybrid in New Zealand Auckland presented specific challenges that required adaptive strategies:</w:t>
      </w:r>
    </w:p>
    <w:p>
      <w:pPr>
        <w:numPr>
          <w:ilvl w:val="0"/>
          <w:numId w:val="1002"/>
        </w:numPr>
        <w:pStyle w:val="Compact"/>
      </w:pPr>
      <w:r>
        <w:rPr>
          <w:bCs/>
          <w:b/>
        </w:rPr>
        <w:t xml:space="preserve">Community Trust Barriers:</w:t>
      </w:r>
      <w:r>
        <w:t xml:space="preserve"> </w:t>
      </w:r>
      <w:r>
        <w:t xml:space="preserve">Many Auckland businesses initially distrusted "sales" approaches from media personnel. Solution: I embedded myself in community events (e.g., Auckland Arts Festival, BusinessNZ forums) to build trust organically before presenting solutions.</w:t>
      </w:r>
    </w:p>
    <w:p>
      <w:pPr>
        <w:numPr>
          <w:ilvl w:val="0"/>
          <w:numId w:val="1002"/>
        </w:numPr>
        <w:pStyle w:val="Compact"/>
      </w:pPr>
      <w:r>
        <w:rPr>
          <w:bCs/>
          <w:b/>
        </w:rPr>
        <w:t xml:space="preserve">Competitive Pressure:</w:t>
      </w:r>
      <w:r>
        <w:t xml:space="preserve"> </w:t>
      </w:r>
      <w:r>
        <w:t xml:space="preserve">Traditional advertising agencies offered lower rates. Counter-strategy: Leveraged my journalistic expertise to position our campaigns as "data-verified" and community-authentic—proven through Auckland case studies showing 3x higher engagement than standard ads.</w:t>
      </w:r>
    </w:p>
    <w:bookmarkEnd w:id="26"/>
    <w:bookmarkStart w:id="27" w:name="X47c2182a087fa0dc5b1bc4e24b236d085856fea"/>
    <w:p>
      <w:pPr>
        <w:pStyle w:val="Heading2"/>
      </w:pPr>
      <w:r>
        <w:t xml:space="preserve">V. Future Sales Strategy: Journalist Integration in Auckland</w:t>
      </w:r>
    </w:p>
    <w:p>
      <w:pPr>
        <w:pStyle w:val="FirstParagraph"/>
      </w:pPr>
      <w:r>
        <w:t xml:space="preserve">To sustain growth, we propose expanding this model across New Zealand Auckland with these priority actions:</w:t>
      </w:r>
    </w:p>
    <w:p>
      <w:pPr>
        <w:numPr>
          <w:ilvl w:val="0"/>
          <w:numId w:val="1003"/>
        </w:numPr>
        <w:pStyle w:val="Compact"/>
      </w:pPr>
      <w:r>
        <w:rPr>
          <w:bCs/>
          <w:b/>
        </w:rPr>
        <w:t xml:space="preserve">Journalist Sales Pods:</w:t>
      </w:r>
      <w:r>
        <w:t xml:space="preserve"> </w:t>
      </w:r>
      <w:r>
        <w:t xml:space="preserve">Form 3 dedicated journalist-sales teams focused on key Auckland sectors (e.g., "Auckland HealthTech," "Auckland Sustainability"). Each team will maintain their journalistic beat while managing sales—reducing client acquisition costs by 28%.</w:t>
      </w:r>
    </w:p>
    <w:p>
      <w:pPr>
        <w:numPr>
          <w:ilvl w:val="0"/>
          <w:numId w:val="1003"/>
        </w:numPr>
        <w:pStyle w:val="Compact"/>
      </w:pPr>
      <w:r>
        <w:rPr>
          <w:bCs/>
          <w:b/>
        </w:rPr>
        <w:t xml:space="preserve">Auckland Community Trust Index:</w:t>
      </w:r>
      <w:r>
        <w:t xml:space="preserve"> </w:t>
      </w:r>
      <w:r>
        <w:t xml:space="preserve">Develop a proprietary metric tracking journalist credibility in specific Auckland suburbs, directly linking to sales conversion rates. Pilot testing shows this could increase lead quality by 35%.</w:t>
      </w:r>
    </w:p>
    <w:p>
      <w:pPr>
        <w:numPr>
          <w:ilvl w:val="0"/>
          <w:numId w:val="1003"/>
        </w:numPr>
        <w:pStyle w:val="Compact"/>
      </w:pPr>
      <w:r>
        <w:rPr>
          <w:bCs/>
          <w:b/>
        </w:rPr>
        <w:t xml:space="preserve">Sales-Journalism Training:</w:t>
      </w:r>
      <w:r>
        <w:t xml:space="preserve"> </w:t>
      </w:r>
      <w:r>
        <w:t xml:space="preserve">Implement mandatory cross-training for all Auckland-based journalists on sales fundamentals and market analytics. This ensures every journalist becomes a potential revenue driver in New Zealand’s competitive media market.</w:t>
      </w:r>
    </w:p>
    <w:bookmarkEnd w:id="27"/>
    <w:bookmarkStart w:id="28" w:name="Xeec465541f1f85be3514bef73dfdeb1269d874c"/>
    <w:p>
      <w:pPr>
        <w:pStyle w:val="Heading2"/>
      </w:pPr>
      <w:r>
        <w:t xml:space="preserve">VI. Conclusion: Journalist as the Cornerstone of Auckland Sales Success</w:t>
      </w:r>
    </w:p>
    <w:p>
      <w:pPr>
        <w:pStyle w:val="FirstParagraph"/>
      </w:pPr>
      <w:r>
        <w:t xml:space="preserve">This Sales Report unequivocally demonstrates that the journalist is not merely a content creator but the most powerful sales asset for our organization in New Zealand Auckland. The unique intersection of journalistic credibility and strategic sales acumen has driven exceptional results, transforming how we engage with Auckland businesses. As we navigate ongoing market shifts—from rising digital ad competition to evolving consumer trust—our journalist-led model remains our strongest differentiator.</w:t>
      </w:r>
    </w:p>
    <w:p>
      <w:pPr>
        <w:pStyle w:val="BodyText"/>
      </w:pPr>
      <w:r>
        <w:t xml:space="preserve">In the competitive New Zealand Auckland media landscape, where authenticity is paramount, the journalist’s role as a sales catalyst is no longer optional—it’s essential. The data proves that when journalists leverage their community access and credibility (as demonstrated through our Q3 results), they generate higher-value clients, deeper retention, and sustainable revenue growth. We recommend institutionalizing this model across all Auckland operations to maintain our market leadership position.</w:t>
      </w:r>
    </w:p>
    <w:p>
      <w:pPr>
        <w:pStyle w:val="BodyText"/>
      </w:pPr>
      <w:r>
        <w:t xml:space="preserve">As a journalist who has lived and worked in New Zealand Auckland for over a decade, I remain confident that this integrated approach will continue setting the standard for sales excellence in our city’s media industry. The future of sales isn’t just about closing deals—it’s about building trust through authentic storytelling, one Auckland community at a time.</w:t>
      </w:r>
    </w:p>
    <w:p>
      <w:pPr>
        <w:pStyle w:val="BodyText"/>
      </w:pPr>
      <w:r>
        <w:rPr>
          <w:bCs/>
          <w:b/>
        </w:rPr>
        <w:t xml:space="preserve">Word Count:</w:t>
      </w:r>
      <w:r>
        <w:t xml:space="preserve"> </w:t>
      </w:r>
      <w:r>
        <w:t xml:space="preserve">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 Performance in New Zealand Auckland</dc:title>
  <dc:creator/>
  <dc:language>en</dc:language>
  <cp:keywords/>
  <dcterms:created xsi:type="dcterms:W3CDTF">2026-07-24T13:25:46Z</dcterms:created>
  <dcterms:modified xsi:type="dcterms:W3CDTF">2026-07-24T13:25:46Z</dcterms:modified>
</cp:coreProperties>
</file>

<file path=docProps/custom.xml><?xml version="1.0" encoding="utf-8"?>
<Properties xmlns="http://schemas.openxmlformats.org/officeDocument/2006/custom-properties" xmlns:vt="http://schemas.openxmlformats.org/officeDocument/2006/docPropsVTypes"/>
</file>