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Journalist-Driven</w:t>
      </w:r>
      <w:r>
        <w:t xml:space="preserve"> </w:t>
      </w:r>
      <w:r>
        <w:t xml:space="preserve">Media</w:t>
      </w:r>
      <w:r>
        <w:t xml:space="preserve"> </w:t>
      </w:r>
      <w:r>
        <w:t xml:space="preserve">Engagement</w:t>
      </w:r>
      <w:r>
        <w:t xml:space="preserve"> </w:t>
      </w:r>
      <w:r>
        <w:t xml:space="preserve">in</w:t>
      </w:r>
      <w:r>
        <w:t xml:space="preserve"> </w:t>
      </w:r>
      <w:r>
        <w:t xml:space="preserve">Nigeria</w:t>
      </w:r>
      <w:r>
        <w:t xml:space="preserve"> </w:t>
      </w:r>
      <w:r>
        <w:t xml:space="preserve">Abuja</w:t>
      </w:r>
    </w:p>
    <w:bookmarkStart w:id="28" w:name="X52cbaf13a4a2c1229c10d9c57d19955e6697d96"/>
    <w:p>
      <w:pPr>
        <w:pStyle w:val="Heading1"/>
      </w:pPr>
      <w:r>
        <w:t xml:space="preserve">Sales Report: Leveraging Journalistic Excellence for Strategic Growth in Nigeria Abuja</w:t>
      </w:r>
    </w:p>
    <w:bookmarkStart w:id="20" w:name="executive-summary"/>
    <w:p>
      <w:pPr>
        <w:pStyle w:val="Heading2"/>
      </w:pPr>
      <w:r>
        <w:t xml:space="preserve">Executive Summary</w:t>
      </w:r>
    </w:p>
    <w:p>
      <w:pPr>
        <w:pStyle w:val="FirstParagraph"/>
      </w:pPr>
      <w:r>
        <w:t xml:space="preserve">This Sales Report details the strategic integration of journalistic expertise within our media and communications division, specifically focused on the Nigeria Abuja market. Operating within Nigeria's Federal Capital Territory (FCT), we have successfully deployed a journalist-led approach to enhance brand visibility, foster stakeholder trust, and drive measurable sales growth for key clients across government, corporate, and NGO sectors. The report underscores how our dedicated Abuja-based journalism team has become a cornerstone of our regional sales strategy, directly contributing to a 28% year-on-year increase in client acquisition and a 35% uplift in lead conversion rates since Q1 2023. This model proves that authentic journalistic engagement is not merely an operational function but a critical sales accelerator in the complex Nigerian media landscape.</w:t>
      </w:r>
    </w:p>
    <w:bookmarkEnd w:id="20"/>
    <w:bookmarkStart w:id="21" w:name="market-context-abuja-as-the-sales-engine"/>
    <w:p>
      <w:pPr>
        <w:pStyle w:val="Heading2"/>
      </w:pPr>
      <w:r>
        <w:t xml:space="preserve">Market Context: Abuja as the Sales Engine</w:t>
      </w:r>
    </w:p>
    <w:p>
      <w:pPr>
        <w:pStyle w:val="FirstParagraph"/>
      </w:pPr>
      <w:r>
        <w:t xml:space="preserve">Nigeria Abuja stands as the political, administrative, and diplomatic epicenter of Nigeria. As such, it presents a unique sales environment where credibility and nuanced understanding of national discourse are paramount. Sales success here hinges on navigating intricate government protocols, cultural sensitivities, and the dynamic media ecosystem that shapes public opinion and decision-making. Traditional sales tactics often fall short in this arena; instead, evidence-based storytelling crafted by seasoned journalists provides the trust capital essential for high-value transactions. Our Sales Report confirms that 78% of our Abuja-based enterprise clients cite "authentic media presence" as a decisive factor in vendor selection, directly linking journalistic credibility to sales outcomes.</w:t>
      </w:r>
    </w:p>
    <w:bookmarkEnd w:id="21"/>
    <w:bookmarkStart w:id="22" w:name="X8f3c01225b2ec8ebd27546e35d9e9c570732e4c"/>
    <w:p>
      <w:pPr>
        <w:pStyle w:val="Heading2"/>
      </w:pPr>
      <w:r>
        <w:t xml:space="preserve">Journalist Integration: The Core Sales Driver</w:t>
      </w:r>
    </w:p>
    <w:p>
      <w:pPr>
        <w:pStyle w:val="FirstParagraph"/>
      </w:pPr>
      <w:r>
        <w:t xml:space="preserve">Our strategy centers on embedding professional journalists—not just PR personnel—into the client engagement lifecycle. Each key account in Abuja is assigned a dedicated journalist with deep local expertise, ensuring content resonates with Abuja’s unique political and social fabric. For instance:</w:t>
      </w:r>
    </w:p>
    <w:p>
      <w:pPr>
        <w:numPr>
          <w:ilvl w:val="0"/>
          <w:numId w:val="1001"/>
        </w:numPr>
        <w:pStyle w:val="Compact"/>
      </w:pPr>
      <w:r>
        <w:t xml:space="preserve">Government Procurement:** Our investigative journalist secured exclusive access to the Federal Ministry of Agriculture for a major agri-tech client, resulting in a N520M contract after publishing factual reports on Nigeria's food security challenges (aligned with Abuja’s national priorities).</w:t>
      </w:r>
    </w:p>
    <w:p>
      <w:pPr>
        <w:numPr>
          <w:ilvl w:val="0"/>
          <w:numId w:val="1001"/>
        </w:numPr>
        <w:pStyle w:val="Compact"/>
      </w:pPr>
      <w:r>
        <w:t xml:space="preserve">Corporate Reputation:** A journalist-led series on sustainable infrastructure in Abuja’s expanding industrial zones elevated an engineering firm’s profile, directly generating 14 qualified leads from Abuja-based developers within three months.</w:t>
      </w:r>
    </w:p>
    <w:p>
      <w:pPr>
        <w:numPr>
          <w:ilvl w:val="0"/>
          <w:numId w:val="1001"/>
        </w:numPr>
        <w:pStyle w:val="Compact"/>
      </w:pPr>
      <w:r>
        <w:t xml:space="preserve">NGO Partnerships:** By collaborating with our award-winning journalist to document community impact stories in Gwagwalada and Jabi, a humanitarian NGO secured a N270M donor commitment from the Abuja State Government.</w:t>
      </w:r>
    </w:p>
    <w:p>
      <w:pPr>
        <w:pStyle w:val="FirstParagraph"/>
      </w:pPr>
      <w:r>
        <w:t xml:space="preserve">This isn't journalism for "awareness" alone—it’s sales infrastructure. Each report, interview, or analysis is strategically timed to align with client sales cycles in Nigeria Abuja.</w:t>
      </w:r>
    </w:p>
    <w:bookmarkEnd w:id="22"/>
    <w:bookmarkStart w:id="23" w:name="Xd6d51a06fd40aad587be5ffb3fd1859e66307a4"/>
    <w:p>
      <w:pPr>
        <w:pStyle w:val="Heading2"/>
      </w:pPr>
      <w:r>
        <w:t xml:space="preserve">Key Sales Metrics: Abuja Performance Highlights (Q1-Q3 2023)</w:t>
      </w:r>
    </w:p>
    <w:p>
      <w:pPr>
        <w:pStyle w:val="FirstParagraph"/>
      </w:pPr>
      <w:r>
        <w:t xml:space="preserve">Performance Indicator</w:t>
      </w:r>
    </w:p>
    <w:p>
      <w:pPr>
        <w:pStyle w:val="BodyText"/>
      </w:pPr>
      <w:r>
        <w:t xml:space="preserve">Q1 2023</w:t>
      </w:r>
    </w:p>
    <w:p>
      <w:pPr>
        <w:pStyle w:val="BodyText"/>
      </w:pPr>
      <w:r>
        <w:t xml:space="preserve">Q3 2023</w:t>
      </w:r>
    </w:p>
    <w:p>
      <w:pPr>
        <w:pStyle w:val="BodyText"/>
      </w:pPr>
      <w:r>
        <w:t xml:space="preserve">Change (%)</w:t>
      </w:r>
    </w:p>
    <w:p>
      <w:pPr>
        <w:pStyle w:val="BodyText"/>
      </w:pPr>
      <w:r>
        <w:t xml:space="preserve">New Client Acquisition (Abuja)</w:t>
      </w:r>
    </w:p>
    <w:p>
      <w:pPr>
        <w:pStyle w:val="BodyText"/>
      </w:pPr>
      <w:r>
        <w:t xml:space="preserve">N185M</w:t>
      </w:r>
    </w:p>
    <w:p>
      <w:pPr>
        <w:pStyle w:val="BodyText"/>
      </w:pPr>
      <w:r>
        <w:t xml:space="preserve">N497M</w:t>
      </w:r>
    </w:p>
    <w:p>
      <w:pPr>
        <w:pStyle w:val="BodyText"/>
      </w:pPr>
      <w:r>
        <w:t xml:space="preserve">+168%</w:t>
      </w:r>
    </w:p>
    <w:p>
      <w:pPr>
        <w:pStyle w:val="BodyText"/>
      </w:pPr>
      <w:r>
        <w:t xml:space="preserve">Lead-to-Close Rate</w:t>
      </w:r>
    </w:p>
    <w:p>
      <w:pPr>
        <w:pStyle w:val="BodyText"/>
      </w:pPr>
      <w:r>
        <w:t xml:space="preserve">23%</w:t>
      </w:r>
      <w:r>
        <w:t xml:space="preserve"> </w:t>
      </w:r>
      <w:r>
        <w:t xml:space="preserve">&gt; 34%</w:t>
      </w:r>
    </w:p>
    <w:p>
      <w:pPr>
        <w:pStyle w:val="BodyText"/>
      </w:pPr>
      <w:r>
        <w:t xml:space="preserve">&gt;</w:t>
      </w:r>
      <w:r>
        <w:t xml:space="preserve"> </w:t>
      </w:r>
      <w:r>
        <w:t xml:space="preserve">&gt;</w:t>
      </w:r>
    </w:p>
    <w:p>
      <w:pPr>
        <w:pStyle w:val="BodyText"/>
      </w:pPr>
      <w:r>
        <w:t xml:space="preserve">+50%</w:t>
      </w:r>
    </w:p>
    <w:p>
      <w:pPr>
        <w:pStyle w:val="BodyText"/>
      </w:pPr>
      <w:r>
        <w:t xml:space="preserve">Client Retention (Abuja)</w:t>
      </w:r>
    </w:p>
    <w:p>
      <w:pPr>
        <w:pStyle w:val="BodyText"/>
      </w:pPr>
      <w:r>
        <w:t xml:space="preserve">68%&gt;</w:t>
      </w:r>
      <w:r>
        <w:t xml:space="preserve"> </w:t>
      </w:r>
      <w:r>
        <w:t xml:space="preserve">&gt;</w:t>
      </w:r>
    </w:p>
    <w:p>
      <w:pPr>
        <w:pStyle w:val="BodyText"/>
      </w:pPr>
      <w:r>
        <w:t xml:space="preserve">82%&gt;&gt;</w:t>
      </w:r>
    </w:p>
    <w:p>
      <w:pPr>
        <w:pStyle w:val="BodyText"/>
      </w:pPr>
      <w:r>
        <w:t xml:space="preserve">+14%</w:t>
      </w:r>
    </w:p>
    <w:p>
      <w:pPr>
        <w:pStyle w:val="BodyText"/>
      </w:pPr>
      <w:r>
        <w:t xml:space="preserve">Sales Cycle Duration</w:t>
      </w:r>
    </w:p>
    <w:p>
      <w:pPr>
        <w:pStyle w:val="BodyText"/>
      </w:pPr>
      <w:r>
        <w:t xml:space="preserve">&lt;</w:t>
      </w:r>
    </w:p>
    <w:p>
      <w:pPr>
        <w:pStyle w:val="BodyText"/>
      </w:pPr>
      <w:r>
        <w:t xml:space="preserve">92 days</w:t>
      </w:r>
    </w:p>
    <w:p>
      <w:pPr>
        <w:pStyle w:val="BodyText"/>
      </w:pPr>
      <w:r>
        <w:t xml:space="preserve">67 days</w:t>
      </w:r>
    </w:p>
    <w:p>
      <w:pPr>
        <w:pStyle w:val="BodyText"/>
      </w:pPr>
      <w:r>
        <w:t xml:space="preserve">-27%</w:t>
      </w:r>
    </w:p>
    <w:bookmarkEnd w:id="23"/>
    <w:bookmarkStart w:id="24" w:name="Xa89c046a40d860a7b9f32569a62f90a5744aa25"/>
    <w:p>
      <w:pPr>
        <w:pStyle w:val="Heading2"/>
      </w:pPr>
      <w:r>
        <w:t xml:space="preserve">Challenges &amp; Strategic Responses in Nigeria Abuja</w:t>
      </w:r>
    </w:p>
    <w:p>
      <w:pPr>
        <w:pStyle w:val="FirstParagraph"/>
      </w:pPr>
      <w:r>
        <w:t xml:space="preserve">The Abuja market presents distinct challenges requiring journalist-led solutions:</w:t>
      </w:r>
    </w:p>
    <w:p>
      <w:pPr>
        <w:numPr>
          <w:ilvl w:val="0"/>
          <w:numId w:val="1002"/>
        </w:numPr>
        <w:pStyle w:val="Compact"/>
      </w:pPr>
      <w:r>
        <w:rPr>
          <w:bCs/>
          <w:b/>
        </w:rPr>
        <w:t xml:space="preserve">Information Ecosystem Fragmentation:</w:t>
      </w:r>
      <w:r>
        <w:t xml:space="preserve"> </w:t>
      </w:r>
      <w:r>
        <w:t xml:space="preserve">With over 300 media outlets operating in Abuja, our journalists curate targeted outreach—focusing on the National Assembly Press Office, Daily Trust (Abuja bureau), and niche publications like "The City" to ensure sales messages reach decision-makers without dilution.</w:t>
      </w:r>
    </w:p>
    <w:p>
      <w:pPr>
        <w:numPr>
          <w:ilvl w:val="0"/>
          <w:numId w:val="1002"/>
        </w:numPr>
        <w:pStyle w:val="Compact"/>
      </w:pPr>
      <w:r>
        <w:rPr>
          <w:bCs/>
          <w:b/>
        </w:rPr>
        <w:t xml:space="preserve">Regulatory Sensitivity:</w:t>
      </w:r>
      <w:r>
        <w:t xml:space="preserve"> </w:t>
      </w:r>
      <w:r>
        <w:t xml:space="preserve">All journalist content adheres strictly to Nigerian Press Council guidelines and Abuja-specific communications protocols. Our team includes a former Department of State Security (DSS) media compliance officer to navigate red tape, preventing sales opportunities from derailing due to misinformation risks.</w:t>
      </w:r>
    </w:p>
    <w:p>
      <w:pPr>
        <w:numPr>
          <w:ilvl w:val="0"/>
          <w:numId w:val="1002"/>
        </w:numPr>
        <w:pStyle w:val="Compact"/>
      </w:pPr>
      <w:r>
        <w:rPr>
          <w:bCs/>
          <w:b/>
        </w:rPr>
        <w:t xml:space="preserve">Trust Deficit in Sales:</w:t>
      </w:r>
      <w:r>
        <w:t xml:space="preserve"> </w:t>
      </w:r>
      <w:r>
        <w:t xml:space="preserve">63% of Abuja-based clients previously distrusted generic sales pitches. Journalists resolved this through "value-first" storytelling: e.g., a series on Lagos-Abuja rail safety, which positioned a logistics client as a national solution partner, generated 42 qualified leads in one month.</w:t>
      </w:r>
    </w:p>
    <w:bookmarkEnd w:id="24"/>
    <w:bookmarkStart w:id="25" w:name="Xa04b9ee78b51f854e30ee704639a596ed3ecf6f"/>
    <w:p>
      <w:pPr>
        <w:pStyle w:val="Heading2"/>
      </w:pPr>
      <w:r>
        <w:t xml:space="preserve">Journalist-to-Sales Pipeline: A Proven Model</w:t>
      </w:r>
    </w:p>
    <w:p>
      <w:pPr>
        <w:pStyle w:val="FirstParagraph"/>
      </w:pPr>
      <w:r>
        <w:t xml:space="preserve">Our Sales Report details the operational workflow that converts journalistic output into sales momentum:</w:t>
      </w:r>
    </w:p>
    <w:p>
      <w:pPr>
        <w:numPr>
          <w:ilvl w:val="0"/>
          <w:numId w:val="1003"/>
        </w:numPr>
        <w:pStyle w:val="Compact"/>
      </w:pPr>
      <w:r>
        <w:rPr>
          <w:iCs/>
          <w:i/>
        </w:rPr>
        <w:t xml:space="preserve">Client Briefing:</w:t>
      </w:r>
      <w:r>
        <w:t xml:space="preserve"> </w:t>
      </w:r>
      <w:r>
        <w:t xml:space="preserve">Journalists co-create content calendars with sales teams, mapping campaigns to Abuja’s political calendar (e.g., Budget Committee sessions, National Development Plan announcements).</w:t>
      </w:r>
    </w:p>
    <w:p>
      <w:pPr>
        <w:numPr>
          <w:ilvl w:val="0"/>
          <w:numId w:val="1003"/>
        </w:numPr>
        <w:pStyle w:val="Compact"/>
      </w:pPr>
      <w:r>
        <w:rPr>
          <w:iCs/>
          <w:i/>
        </w:rPr>
        <w:t xml:space="preserve">Content Production:</w:t>
      </w:r>
      <w:r>
        <w:t xml:space="preserve"> </w:t>
      </w:r>
      <w:r>
        <w:t xml:space="preserve">Journalists produce data-driven reports using primary sources—interviews with Abuja Municipal Council officials, field visits to projects in Kubwa or Maitama.</w:t>
      </w:r>
    </w:p>
    <w:p>
      <w:pPr>
        <w:numPr>
          <w:ilvl w:val="0"/>
          <w:numId w:val="1003"/>
        </w:numPr>
        <w:pStyle w:val="Compact"/>
      </w:pPr>
      <w:r>
        <w:rPr>
          <w:iCs/>
          <w:i/>
        </w:rPr>
        <w:t xml:space="preserve">Sales Amplification:</w:t>
      </w:r>
      <w:r>
        <w:t xml:space="preserve"> </w:t>
      </w:r>
      <w:r>
        <w:t xml:space="preserve">Each article is distributed to targeted client contacts via our Abuja sales network, accompanied by a personalized sales insight (e.g., "This report explains why the Ministry of Power prioritized your solar solution").</w:t>
      </w:r>
    </w:p>
    <w:p>
      <w:pPr>
        <w:numPr>
          <w:ilvl w:val="0"/>
          <w:numId w:val="1003"/>
        </w:numPr>
        <w:pStyle w:val="Compact"/>
      </w:pPr>
      <w:r>
        <w:rPr>
          <w:iCs/>
          <w:i/>
        </w:rPr>
        <w:t xml:space="preserve">Feedback Loop:</w:t>
      </w:r>
      <w:r>
        <w:t xml:space="preserve"> </w:t>
      </w:r>
      <w:r>
        <w:t xml:space="preserve">Sales teams feed client responses back to journalists, refining future content for higher conversion.</w:t>
      </w:r>
    </w:p>
    <w:p>
      <w:pPr>
        <w:pStyle w:val="FirstParagraph"/>
      </w:pPr>
      <w:r>
        <w:t xml:space="preserve">This closed-loop system ensures every journalist's effort directly fuels the sales engine in Nigeria Abuja.</w:t>
      </w:r>
    </w:p>
    <w:bookmarkEnd w:id="25"/>
    <w:bookmarkStart w:id="27" w:name="Xb1d8c44793ce2ca577850fb123e5e266386ad9f"/>
    <w:p>
      <w:pPr>
        <w:pStyle w:val="Heading2"/>
      </w:pPr>
      <w:r>
        <w:t xml:space="preserve">Conclusion: The Unignorable Role of the Journalist in Sales</w:t>
      </w:r>
    </w:p>
    <w:p>
      <w:pPr>
        <w:pStyle w:val="FirstParagraph"/>
      </w:pPr>
      <w:r>
        <w:t xml:space="preserve">The data is unequivocal. In Nigeria Abuja, where credibility dictates commercial opportunity, our investment in professional journalists has transformed sales outcomes. This Sales Report affirms that a journalist’s ability to contextualize complex issues within Abuja's political and socio-economic reality directly correlates with revenue growth. The 28% YoY sales surge isn't accidental—it’s the result of treating journalism as a core sales function, not a support service. Moving forward, we will expand this model by hiring two additional senior journalists specializing in Abuja’s energy and infrastructure sectors—areas projected to drive 40% of our 2024 FCT revenue. For businesses targeting Nigeria Abuja, the message is clear: your sales team must be fortified with journalistic rigor. Trust isn’t built through brochures—it’s earned through the truth, delivered by professionals who understand Abuja.</w:t>
      </w:r>
    </w:p>
    <w:bookmarkStart w:id="26" w:name="prepared-for"/>
    <w:p>
      <w:pPr>
        <w:pStyle w:val="Heading3"/>
      </w:pPr>
      <w:r>
        <w:t xml:space="preserve">Prepared For:</w:t>
      </w:r>
    </w:p>
    <w:p>
      <w:pPr>
        <w:pStyle w:val="FirstParagraph"/>
      </w:pPr>
      <w:r>
        <w:t xml:space="preserve">Senior Sales Leadership &amp; Executive Board</w:t>
      </w:r>
    </w:p>
    <w:p>
      <w:pPr>
        <w:pStyle w:val="BodyText"/>
      </w:pPr>
      <w:r>
        <w:t xml:space="preserve">Date: October 26, 2023</w:t>
      </w:r>
    </w:p>
    <w:p>
      <w:pPr>
        <w:pStyle w:val="BodyText"/>
      </w:pPr>
      <w:r>
        <w:t xml:space="preserve">Prepared By: Media &amp; Sales Strategy Division, Nigeria Abuja Office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Journalist-Driven Media Engagement in Nigeria Abuja</dc:title>
  <dc:creator/>
  <cp:keywords/>
  <dcterms:created xsi:type="dcterms:W3CDTF">2026-07-21T06:00:53Z</dcterms:created>
  <dcterms:modified xsi:type="dcterms:W3CDTF">2026-07-21T06:00:53Z</dcterms:modified>
</cp:coreProperties>
</file>

<file path=docProps/custom.xml><?xml version="1.0" encoding="utf-8"?>
<Properties xmlns="http://schemas.openxmlformats.org/officeDocument/2006/custom-properties" xmlns:vt="http://schemas.openxmlformats.org/officeDocument/2006/docPropsVTypes"/>
</file>