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w:t>
      </w:r>
      <w:r>
        <w:t xml:space="preserve"> </w:t>
      </w:r>
      <w:r>
        <w:t xml:space="preserve">Engagement</w:t>
      </w:r>
      <w:r>
        <w:t xml:space="preserve"> </w:t>
      </w:r>
      <w:r>
        <w:t xml:space="preserve">Strategy</w:t>
      </w:r>
      <w:r>
        <w:t xml:space="preserve"> </w:t>
      </w:r>
      <w:r>
        <w:t xml:space="preserve">in</w:t>
      </w:r>
      <w:r>
        <w:t xml:space="preserve"> </w:t>
      </w:r>
      <w:r>
        <w:t xml:space="preserve">Karachi,</w:t>
      </w:r>
      <w:r>
        <w:t xml:space="preserve"> </w:t>
      </w:r>
      <w:r>
        <w:t xml:space="preserve">Pakistan</w:t>
      </w:r>
    </w:p>
    <w:bookmarkStart w:id="28" w:name="X393ddb7094935b50d754f787fb4db923a2bc1a6"/>
    <w:p>
      <w:pPr>
        <w:pStyle w:val="Heading1"/>
      </w:pPr>
      <w:r>
        <w:t xml:space="preserve">Comprehensive Sales Report: Media Professional Engagement Strategy for Karachi, Pakistan</w:t>
      </w:r>
    </w:p>
    <w:bookmarkStart w:id="20" w:name="executive-summary"/>
    <w:p>
      <w:pPr>
        <w:pStyle w:val="Heading2"/>
      </w:pPr>
      <w:r>
        <w:t xml:space="preserve">Executive Summary</w:t>
      </w:r>
    </w:p>
    <w:p>
      <w:pPr>
        <w:pStyle w:val="FirstParagraph"/>
      </w:pPr>
      <w:r>
        <w:t xml:space="preserve">This report details the sales performance and strategic engagement initiatives targeting journalists across the Karachi media ecosystem. As Pakistan's economic capital and media hub, Karachi represents a critical market where specialized journalism tools and services have demonstrated 34% year-on-year growth in adoption. The focus has been on delivering tailored solutions for journalists navigating Pakistan's dynamic news landscape, with particular emphasis on overcoming challenges unique to Karachi's urban media environment. This document confirms that strategic alignment with journalist workflows is now a cornerstone of our regional sales strategy.</w:t>
      </w:r>
    </w:p>
    <w:bookmarkEnd w:id="20"/>
    <w:bookmarkStart w:id="22" w:name="Xe528275263e75d8d8a24c5ac274dc23c55063b5"/>
    <w:p>
      <w:pPr>
        <w:pStyle w:val="Heading2"/>
      </w:pPr>
      <w:r>
        <w:t xml:space="preserve">Market Analysis: Karachi Journalism Landscape</w:t>
      </w:r>
    </w:p>
    <w:p>
      <w:pPr>
        <w:pStyle w:val="FirstParagraph"/>
      </w:pPr>
      <w:r>
        <w:t xml:space="preserve">Karachi hosts over 60 major news organizations including Dawn, The News, Geo TV, and ARY Digital. With Pakistan's highest concentration of media professionals (approximately 8,500 active journalists), the city presents a premium sales opportunity. However, Karachi's journalism sector faces distinct challenges: traffic congestion delaying field reporting (average 45 minutes for location changes), unreliable power supply affecting digital workflows, and rising pressure to produce real-time content amid political volatility. Our sales team has identified that solutions addressing these pain points yield 72% higher conversion rates among journalist clients.</w:t>
      </w:r>
    </w:p>
    <w:bookmarkStart w:id="21" w:name="key-sales-metrics-q1-q3-2023"/>
    <w:p>
      <w:pPr>
        <w:pStyle w:val="Heading3"/>
      </w:pPr>
      <w:r>
        <w:t xml:space="preserve">Key Sales Metrics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Revenue (PKR)</w:t>
            </w:r>
          </w:p>
        </w:tc>
        <w:tc>
          <w:tcPr/>
          <w:p>
            <w:pPr>
              <w:pStyle w:val="Compact"/>
              <w:jc w:val="left"/>
            </w:pPr>
            <w:r>
              <w:t xml:space="preserve">Growth vs Q4 2022</w:t>
            </w:r>
          </w:p>
        </w:tc>
        <w:tc>
          <w:tcPr/>
          <w:p>
            <w:pPr>
              <w:pStyle w:val="Compact"/>
              <w:jc w:val="left"/>
            </w:pPr>
            <w:r>
              <w:t xml:space="preserve">Key Journalist Client Acquisition</w:t>
            </w:r>
          </w:p>
        </w:tc>
      </w:tr>
      <w:tr>
        <w:tc>
          <w:tcPr/>
          <w:p>
            <w:pPr>
              <w:pStyle w:val="Compact"/>
              <w:jc w:val="left"/>
            </w:pPr>
            <w:r>
              <w:t xml:space="preserve">Digital Reporting Tools Suite (App + Cloud)</w:t>
            </w:r>
          </w:p>
        </w:tc>
        <w:tc>
          <w:tcPr/>
          <w:p>
            <w:pPr>
              <w:pStyle w:val="Compact"/>
              <w:jc w:val="left"/>
            </w:pPr>
            <w:r>
              <w:t xml:space="preserve">18,750,000</w:t>
            </w:r>
          </w:p>
        </w:tc>
        <w:tc>
          <w:tcPr/>
          <w:p>
            <w:pPr>
              <w:pStyle w:val="Compact"/>
              <w:jc w:val="left"/>
            </w:pPr>
            <w:r>
              <w:t xml:space="preserve">+41%</w:t>
            </w:r>
          </w:p>
        </w:tc>
        <w:tc>
          <w:tcPr/>
          <w:p>
            <w:pPr>
              <w:pStyle w:val="Compact"/>
              <w:jc w:val="left"/>
            </w:pPr>
            <w:r>
              <w:t xml:space="preserve">27 newsrooms including The News Karachi Bureau</w:t>
            </w:r>
          </w:p>
        </w:tc>
      </w:tr>
      <w:tr>
        <w:tc>
          <w:tcPr/>
          <w:p>
            <w:pPr>
              <w:pStyle w:val="Compact"/>
              <w:jc w:val="left"/>
            </w:pPr>
            <w:r>
              <w:t xml:space="preserve">Field Reporting Packages (Rugged Tablets + Data)</w:t>
            </w:r>
          </w:p>
        </w:tc>
        <w:tc>
          <w:tcPr/>
          <w:p>
            <w:pPr>
              <w:pStyle w:val="Compact"/>
              <w:jc w:val="left"/>
            </w:pPr>
            <w:r>
              <w:t xml:space="preserve">9,285,000</w:t>
            </w:r>
          </w:p>
        </w:tc>
        <w:tc>
          <w:tcPr/>
          <w:p>
            <w:pPr>
              <w:pStyle w:val="Compact"/>
              <w:jc w:val="left"/>
            </w:pPr>
            <w:r>
              <w:t xml:space="preserve">+33%</w:t>
            </w:r>
          </w:p>
        </w:tc>
        <w:tc>
          <w:tcPr/>
          <w:p>
            <w:pPr>
              <w:pStyle w:val="Compact"/>
              <w:jc w:val="left"/>
            </w:pPr>
            <w:r>
              <w:t xml:space="preserve">14 freelance journalists covering election coverage in Sindh</w:t>
            </w:r>
          </w:p>
        </w:tc>
      </w:tr>
      <w:tr>
        <w:tc>
          <w:tcPr/>
          <w:p>
            <w:pPr>
              <w:pStyle w:val="Compact"/>
              <w:jc w:val="left"/>
            </w:pPr>
            <w:r>
              <w:t xml:space="preserve">Media Training Workshops (Karachi-based)</w:t>
            </w:r>
          </w:p>
        </w:tc>
        <w:tc>
          <w:tcPr/>
          <w:p>
            <w:pPr>
              <w:pStyle w:val="Compact"/>
              <w:jc w:val="left"/>
            </w:pPr>
            <w:r>
              <w:t xml:space="preserve">4,620,000</w:t>
            </w:r>
          </w:p>
        </w:tc>
        <w:tc>
          <w:tcPr/>
          <w:p>
            <w:pPr>
              <w:pStyle w:val="Compact"/>
              <w:jc w:val="left"/>
            </w:pPr>
            <w:r>
              <w:t xml:space="preserve">+57%</w:t>
            </w:r>
          </w:p>
        </w:tc>
        <w:tc>
          <w:tcPr/>
          <w:p>
            <w:pPr>
              <w:pStyle w:val="Compact"/>
              <w:jc w:val="left"/>
            </w:pPr>
            <w:r>
              <w:t xml:space="preserve">328 journalists trained at Sindh Press Club facilities</w:t>
            </w:r>
          </w:p>
        </w:tc>
      </w:tr>
    </w:tbl>
    <w:bookmarkEnd w:id="21"/>
    <w:bookmarkEnd w:id="22"/>
    <w:bookmarkStart w:id="24" w:name="Xe6f47e02899d294d20167347644c1c0e367aab1"/>
    <w:p>
      <w:pPr>
        <w:pStyle w:val="Heading2"/>
      </w:pPr>
      <w:r>
        <w:t xml:space="preserve">Sales Performance: Journalist-Centric Approach</w:t>
      </w:r>
    </w:p>
    <w:p>
      <w:pPr>
        <w:pStyle w:val="FirstParagraph"/>
      </w:pPr>
      <w:r>
        <w:t xml:space="preserve">Our success in Pakistan Karachi stems from moving beyond generic sales tactics to deeply understand journalist workflows. Unlike previous campaigns targeting corporate clients, this strategy prioritized:</w:t>
      </w:r>
    </w:p>
    <w:p>
      <w:pPr>
        <w:numPr>
          <w:ilvl w:val="0"/>
          <w:numId w:val="1001"/>
        </w:numPr>
        <w:pStyle w:val="Compact"/>
      </w:pPr>
      <w:r>
        <w:rPr>
          <w:bCs/>
          <w:b/>
        </w:rPr>
        <w:t xml:space="preserve">Location-Specific Solutions:</w:t>
      </w:r>
      <w:r>
        <w:t xml:space="preserve"> </w:t>
      </w:r>
      <w:r>
        <w:t xml:space="preserve">Deploying offline-capable tools for journalists working in areas with poor internet (e.g., Korangi Industrial Area, Malir). Our Karachi-based support team reduced ticket resolution time from 72 to 18 hours.</w:t>
      </w:r>
    </w:p>
    <w:p>
      <w:pPr>
        <w:numPr>
          <w:ilvl w:val="0"/>
          <w:numId w:val="1001"/>
        </w:numPr>
        <w:pStyle w:val="Compact"/>
      </w:pPr>
      <w:r>
        <w:rPr>
          <w:bCs/>
          <w:b/>
        </w:rPr>
        <w:t xml:space="preserve">Content-First Engagement:</w:t>
      </w:r>
      <w:r>
        <w:t xml:space="preserve"> </w:t>
      </w:r>
      <w:r>
        <w:t xml:space="preserve">Hosting "Newsroom Roundtables" at Clifton cafes where journalists discussed real pain points. This generated 43% of Q3 leads.</w:t>
      </w:r>
    </w:p>
    <w:p>
      <w:pPr>
        <w:numPr>
          <w:ilvl w:val="0"/>
          <w:numId w:val="1001"/>
        </w:numPr>
        <w:pStyle w:val="Compact"/>
      </w:pPr>
      <w:r>
        <w:rPr>
          <w:bCs/>
          <w:b/>
        </w:rPr>
        <w:t xml:space="preserve">Cultural Alignment:</w:t>
      </w:r>
      <w:r>
        <w:t xml:space="preserve"> </w:t>
      </w:r>
      <w:r>
        <w:t xml:space="preserve">Customizing demos to reflect Pakistan's media context – e.g., showcasing how our analytics tool tracks trending topics during Eid or political rallies in Saddar.</w:t>
      </w:r>
    </w:p>
    <w:bookmarkStart w:id="23" w:name="Xf1789b01ef0420d6865c71b9db5bd15e2a8546b"/>
    <w:p>
      <w:pPr>
        <w:pStyle w:val="Heading3"/>
      </w:pPr>
      <w:r>
        <w:t xml:space="preserve">Case Study: Geo News Karachi Bureau Partnership</w:t>
      </w:r>
    </w:p>
    <w:p>
      <w:pPr>
        <w:pStyle w:val="FirstParagraph"/>
      </w:pPr>
      <w:r>
        <w:t xml:space="preserve">A pivotal win involved supplying 120 field reporters with our mobile reporting platform. During the 2023 Sindh elections, journalists used the app to file real-time updates despite network outages in Lyari and Orangi Town. This resulted in a 67% reduction in missed deadlines for Geo's Karachi coverage – directly translating to a PKR 5.2 million contract renewal and referral to ARY Digital for regional expansion.</w:t>
      </w:r>
    </w:p>
    <w:bookmarkEnd w:id="23"/>
    <w:bookmarkEnd w:id="24"/>
    <w:bookmarkStart w:id="25" w:name="challenges-unique-to-pakistan-karachi"/>
    <w:p>
      <w:pPr>
        <w:pStyle w:val="Heading2"/>
      </w:pPr>
      <w:r>
        <w:t xml:space="preserve">Challenges Unique to Pakistan Karachi</w:t>
      </w:r>
    </w:p>
    <w:p>
      <w:pPr>
        <w:pStyle w:val="FirstParagraph"/>
      </w:pPr>
      <w:r>
        <w:t xml:space="preserve">Sales performance was impacted by three Karachi-specific obstacles:</w:t>
      </w:r>
    </w:p>
    <w:p>
      <w:pPr>
        <w:numPr>
          <w:ilvl w:val="0"/>
          <w:numId w:val="1002"/>
        </w:numPr>
        <w:pStyle w:val="Compact"/>
      </w:pPr>
      <w:r>
        <w:rPr>
          <w:iCs/>
          <w:i/>
        </w:rPr>
        <w:t xml:space="preserve">Infrastructure Limitations:</w:t>
      </w:r>
      <w:r>
        <w:t xml:space="preserve"> </w:t>
      </w:r>
      <w:r>
        <w:t xml:space="preserve">Power cuts in central business districts required us to include portable battery packs at no extra cost – a modification that boosted close rates by 28%.</w:t>
      </w:r>
    </w:p>
    <w:p>
      <w:pPr>
        <w:numPr>
          <w:ilvl w:val="0"/>
          <w:numId w:val="1002"/>
        </w:numPr>
        <w:pStyle w:val="Compact"/>
      </w:pPr>
      <w:r>
        <w:rPr>
          <w:iCs/>
          <w:i/>
        </w:rPr>
        <w:t xml:space="preserve">Competitive Fragmentation:</w:t>
      </w:r>
      <w:r>
        <w:t xml:space="preserve"> </w:t>
      </w:r>
      <w:r>
        <w:t xml:space="preserve">Local vendors offering cheaper but inferior solutions (e.g., basic SMS-based reporting tools) necessitated educational sales tactics explaining long-term value. Our team conducted comparative demos for 375 journalists.</w:t>
      </w:r>
    </w:p>
    <w:p>
      <w:pPr>
        <w:numPr>
          <w:ilvl w:val="0"/>
          <w:numId w:val="1002"/>
        </w:numPr>
        <w:pStyle w:val="Compact"/>
      </w:pPr>
      <w:r>
        <w:rPr>
          <w:iCs/>
          <w:i/>
        </w:rPr>
        <w:t xml:space="preserve">Cultural Nuances:</w:t>
      </w:r>
      <w:r>
        <w:t xml:space="preserve"> </w:t>
      </w:r>
      <w:r>
        <w:t xml:space="preserve">Initial resistance to digital tools from senior journalists required a "peer mentor" strategy – pairing early adopters with reluctant colleagues at Karachi Press Club events.</w:t>
      </w:r>
    </w:p>
    <w:bookmarkEnd w:id="25"/>
    <w:bookmarkStart w:id="26" w:name="X81711568efab6323209c7ee7350f698a7c00ded"/>
    <w:p>
      <w:pPr>
        <w:pStyle w:val="Heading2"/>
      </w:pPr>
      <w:r>
        <w:t xml:space="preserve">Strategic Recommendations for Pakistan Karachi Market</w:t>
      </w:r>
    </w:p>
    <w:p>
      <w:pPr>
        <w:pStyle w:val="FirstParagraph"/>
      </w:pPr>
      <w:r>
        <w:t xml:space="preserve">To sustain growth in this critical market, we recommend:</w:t>
      </w:r>
    </w:p>
    <w:p>
      <w:pPr>
        <w:numPr>
          <w:ilvl w:val="0"/>
          <w:numId w:val="1003"/>
        </w:numPr>
        <w:pStyle w:val="Compact"/>
      </w:pPr>
      <w:r>
        <w:rPr>
          <w:bCs/>
          <w:b/>
        </w:rPr>
        <w:t xml:space="preserve">Launch "Karachi Media Hub" Network:</w:t>
      </w:r>
      <w:r>
        <w:t xml:space="preserve"> </w:t>
      </w:r>
      <w:r>
        <w:t xml:space="preserve">Establish physical support centers in key zones (Saddar, Defence Housing Authority) staffed by Urdu-speaking sales engineers who understand local journalism challenges. This will reduce response time to 6 hours for critical issues.</w:t>
      </w:r>
    </w:p>
    <w:p>
      <w:pPr>
        <w:numPr>
          <w:ilvl w:val="0"/>
          <w:numId w:val="1003"/>
        </w:numPr>
        <w:pStyle w:val="Compact"/>
      </w:pPr>
      <w:r>
        <w:rPr>
          <w:bCs/>
          <w:b/>
        </w:rPr>
        <w:t xml:space="preserve">Integrate with Local Media Bodies:</w:t>
      </w:r>
      <w:r>
        <w:t xml:space="preserve"> </w:t>
      </w:r>
      <w:r>
        <w:t xml:space="preserve">Formalize partnerships with Sindh Journalists Association and Karachi Press Club for co-branded workshops. This builds credibility and accesses 1,200+ registered journalists directly.</w:t>
      </w:r>
    </w:p>
    <w:p>
      <w:pPr>
        <w:numPr>
          <w:ilvl w:val="0"/>
          <w:numId w:val="1003"/>
        </w:numPr>
        <w:pStyle w:val="Compact"/>
      </w:pPr>
      <w:r>
        <w:rPr>
          <w:bCs/>
          <w:b/>
        </w:rPr>
        <w:t xml:space="preserve">Develop Urdu-Language Tool Support:</w:t>
      </w:r>
      <w:r>
        <w:t xml:space="preserve"> </w:t>
      </w:r>
      <w:r>
        <w:t xml:space="preserve">68% of Karachi journalists prefer Urdu for technical guidance. Investing in localized support resources will increase tool adoption rates by an estimated 35%.</w:t>
      </w:r>
    </w:p>
    <w:p>
      <w:pPr>
        <w:numPr>
          <w:ilvl w:val="0"/>
          <w:numId w:val="1003"/>
        </w:numPr>
        <w:pStyle w:val="Compact"/>
      </w:pPr>
      <w:r>
        <w:rPr>
          <w:bCs/>
          <w:b/>
        </w:rPr>
        <w:t xml:space="preserve">Track Impact Metrics:</w:t>
      </w:r>
      <w:r>
        <w:t xml:space="preserve"> </w:t>
      </w:r>
      <w:r>
        <w:t xml:space="preserve">Move beyond revenue to measure journalist productivity gains (e.g., "time saved per report"). This data will strengthen future sales pitches with concrete ROI evidence for Karachi newsrooms.</w:t>
      </w:r>
    </w:p>
    <w:bookmarkEnd w:id="26"/>
    <w:bookmarkStart w:id="27" w:name="conclusion"/>
    <w:p>
      <w:pPr>
        <w:pStyle w:val="Heading2"/>
      </w:pPr>
      <w:r>
        <w:t xml:space="preserve">Conclusion</w:t>
      </w:r>
    </w:p>
    <w:p>
      <w:pPr>
        <w:pStyle w:val="FirstParagraph"/>
      </w:pPr>
      <w:r>
        <w:t xml:space="preserve">This Sales Report confirms that the Karachi market remains Pakistan's most valuable opportunity for journalism-focused solutions. By centering our strategy on journalist needs – not generic product features – we've achieved 34% growth in sales while building deeper industry relationships. The success of our Karachi initiative proves that understanding a journalist's daily reality (from battling traffic to filing under power outages) is the true differentiator in Pakistan's competitive media sales landscape. Moving forward, we will scale these Karachi-validated tactics across Pakistan, with the city serving as our model for journalist-centric sales operations.</w:t>
      </w:r>
    </w:p>
    <w:p>
      <w:pPr>
        <w:pStyle w:val="BodyText"/>
      </w:pPr>
      <w:r>
        <w:rPr>
          <w:bCs/>
          <w:b/>
        </w:rPr>
        <w:t xml:space="preserve">Prepared For:</w:t>
      </w:r>
      <w:r>
        <w:t xml:space="preserve"> </w:t>
      </w:r>
      <w:r>
        <w:t xml:space="preserve">Regional Sales Leadership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Karachi,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 Engagement Strategy in Karachi, Pakistan</dc:title>
  <dc:creator/>
  <dc:language>en</dc:language>
  <cp:keywords/>
  <dcterms:created xsi:type="dcterms:W3CDTF">2026-07-24T05:53:20Z</dcterms:created>
  <dcterms:modified xsi:type="dcterms:W3CDTF">2026-07-24T05:53:20Z</dcterms:modified>
</cp:coreProperties>
</file>

<file path=docProps/custom.xml><?xml version="1.0" encoding="utf-8"?>
<Properties xmlns="http://schemas.openxmlformats.org/officeDocument/2006/custom-properties" xmlns:vt="http://schemas.openxmlformats.org/officeDocument/2006/docPropsVTypes"/>
</file>