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Journalist</w:t>
      </w:r>
      <w:r>
        <w:t xml:space="preserve"> </w:t>
      </w:r>
      <w:r>
        <w:t xml:space="preserve">Media</w:t>
      </w:r>
      <w:r>
        <w:t xml:space="preserve"> </w:t>
      </w:r>
      <w:r>
        <w:t xml:space="preserve">Performance</w:t>
      </w:r>
      <w:r>
        <w:t xml:space="preserve"> </w:t>
      </w:r>
      <w:r>
        <w:t xml:space="preserve">Analysis</w:t>
      </w:r>
    </w:p>
    <w:bookmarkStart w:id="30" w:name="Xa9b41762f5763a6e3ddca72dc2cfc2bb33107c2"/>
    <w:p>
      <w:pPr>
        <w:pStyle w:val="Heading1"/>
      </w:pPr>
      <w:r>
        <w:t xml:space="preserve">Sales Report: Professional Journalism Driven Growth in Qatar Doha Market</w:t>
      </w:r>
    </w:p>
    <w:p>
      <w:pPr>
        <w:pStyle w:val="FirstParagraph"/>
      </w:pPr>
      <w:r>
        <w:rPr>
          <w:bCs/>
          <w:b/>
        </w:rPr>
        <w:t xml:space="preserve">Prepared for:</w:t>
      </w:r>
      <w:r>
        <w:t xml:space="preserve"> </w:t>
      </w:r>
      <w:r>
        <w:t xml:space="preserve">Qatar Media Authority &amp; Executive Leadership</w:t>
      </w:r>
      <w:r>
        <w:br/>
      </w:r>
      <w:r>
        <w:rPr>
          <w:bCs/>
          <w:b/>
        </w:rPr>
        <w:t xml:space="preserve">Date:</w:t>
      </w:r>
      <w:r>
        <w:t xml:space="preserve"> </w:t>
      </w:r>
      <w:r>
        <w:t xml:space="preserve">October 26, 2023</w:t>
      </w:r>
      <w:r>
        <w:br/>
      </w:r>
      <w:r>
        <w:rPr>
          <w:bCs/>
          <w:b/>
        </w:rPr>
        <w:t xml:space="preserve">Prepared By:</w:t>
      </w:r>
      <w:r>
        <w:t xml:space="preserve"> </w:t>
      </w:r>
      <w:r>
        <w:t xml:space="preserve">Chief Sales Strategy Department, Global Journalist Network (GJN) - Doha Office</w:t>
      </w:r>
    </w:p>
    <w:bookmarkStart w:id="20" w:name="i.-executive-summary"/>
    <w:p>
      <w:pPr>
        <w:pStyle w:val="Heading2"/>
      </w:pPr>
      <w:r>
        <w:t xml:space="preserve">I. Executive Summary</w:t>
      </w:r>
    </w:p>
    <w:p>
      <w:pPr>
        <w:pStyle w:val="FirstParagraph"/>
      </w:pPr>
      <w:r>
        <w:t xml:space="preserve">This comprehensive Sales Report details the exceptional performance of professional journalism services within the Qatar Doha media ecosystem during Q3 2023. As a leading journalist-driven media platform operating across the Gulf, we achieved a 19% year-over-year revenue growth directly attributable to our commitment to credible journalism and strategic market positioning in Qatar Doha. The report underscores how ethical journalistic practices have become the cornerstone of our sales success, with premium advertising packages and content licensing experiencing unprecedented demand from multinational corporations and Qatari institutions seeking authentic market insights.</w:t>
      </w:r>
    </w:p>
    <w:bookmarkEnd w:id="20"/>
    <w:bookmarkStart w:id="21" w:name="Xa671b01c2b1786e367c744c2ee567ba9c71ddc7"/>
    <w:p>
      <w:pPr>
        <w:pStyle w:val="Heading2"/>
      </w:pPr>
      <w:r>
        <w:t xml:space="preserve">II. Sales Performance Highlights: Journalist-Driven Growth</w:t>
      </w:r>
    </w:p>
    <w:p>
      <w:pPr>
        <w:pStyle w:val="FirstParagraph"/>
      </w:pPr>
      <w:r>
        <w:t xml:space="preserve">The Qatar Doha market demonstrated remarkable resilience this quarter, with our journalist network generating $4.7M in sales revenue—surpassing all regional benchmarks. This growth stems directly from the strategic integration of professional journalism into our sales model:</w:t>
      </w:r>
    </w:p>
    <w:p>
      <w:pPr>
        <w:numPr>
          <w:ilvl w:val="0"/>
          <w:numId w:val="1001"/>
        </w:numPr>
        <w:pStyle w:val="Compact"/>
      </w:pPr>
      <w:r>
        <w:rPr>
          <w:bCs/>
          <w:b/>
        </w:rPr>
        <w:t xml:space="preserve">Advertising Revenue:</w:t>
      </w:r>
      <w:r>
        <w:t xml:space="preserve"> </w:t>
      </w:r>
      <w:r>
        <w:t xml:space="preserve">+23% YoY driven by exclusive access to Qatar Doha's economic corridors secured through on-ground journalist relationships (e.g., Ms. Fatima Al-Thani's coverage of the 2023 World Cup infrastructure projects).</w:t>
      </w:r>
    </w:p>
    <w:p>
      <w:pPr>
        <w:numPr>
          <w:ilvl w:val="0"/>
          <w:numId w:val="1001"/>
        </w:numPr>
        <w:pStyle w:val="Compact"/>
      </w:pPr>
      <w:r>
        <w:rPr>
          <w:bCs/>
          <w:b/>
        </w:rPr>
        <w:t xml:space="preserve">Content Licensing:</w:t>
      </w:r>
      <w:r>
        <w:t xml:space="preserve"> </w:t>
      </w:r>
      <w:r>
        <w:t xml:space="preserve">15 new contracts with international publishers (including BBC and Bloomberg) for Qatar Doha market analysis, facilitated by our journalist-verified data.</w:t>
      </w:r>
    </w:p>
    <w:p>
      <w:pPr>
        <w:numPr>
          <w:ilvl w:val="0"/>
          <w:numId w:val="1001"/>
        </w:numPr>
        <w:pStyle w:val="Compact"/>
      </w:pPr>
      <w:r>
        <w:rPr>
          <w:bCs/>
          <w:b/>
        </w:rPr>
        <w:t xml:space="preserve">Premium Subscriptions:</w:t>
      </w:r>
      <w:r>
        <w:t xml:space="preserve"> </w:t>
      </w:r>
      <w:r>
        <w:t xml:space="preserve">37% increase in corporate subscriptions to "Qatar Insight" digital platform, directly linked to our journalist-exclusive reporting on the National Vision 2030 initiatives.</w:t>
      </w:r>
    </w:p>
    <w:p>
      <w:pPr>
        <w:pStyle w:val="FirstParagraph"/>
      </w:pPr>
      <w:r>
        <w:t xml:space="preserve">Crucially, sales conversion rates improved by 28% when journalist-verified content was featured in client proposals—a testament to how trust in journalism drives commercial outcomes. Our Doha-based journalist corps (47 certified professionals) completed 1,243 field assignments this quarter alone.</w:t>
      </w:r>
    </w:p>
    <w:bookmarkEnd w:id="21"/>
    <w:bookmarkStart w:id="25" w:name="X67eb5189bd53b4fce1849137e7fbfe815a109db"/>
    <w:p>
      <w:pPr>
        <w:pStyle w:val="Heading2"/>
      </w:pPr>
      <w:r>
        <w:t xml:space="preserve">III. Market Analysis: The Journalist as Sales Catalyst</w:t>
      </w:r>
    </w:p>
    <w:p>
      <w:pPr>
        <w:pStyle w:val="FirstParagraph"/>
      </w:pPr>
      <w:r>
        <w:t xml:space="preserve">In Qatar Doha's unique media landscape, the role of the professional journalist has evolved beyond storytelling to become a primary sales asset. This shift is validated by three critical trends:</w:t>
      </w:r>
    </w:p>
    <w:bookmarkStart w:id="22" w:name="a-trust-economics-in-qatar"/>
    <w:p>
      <w:pPr>
        <w:pStyle w:val="Heading3"/>
      </w:pPr>
      <w:r>
        <w:t xml:space="preserve">A) Trust Economics in Qatar</w:t>
      </w:r>
    </w:p>
    <w:p>
      <w:pPr>
        <w:pStyle w:val="FirstParagraph"/>
      </w:pPr>
      <w:r>
        <w:t xml:space="preserve">Qatari consumers rank journalism as their second-most trusted information source (after government channels). Our Sales Report confirms that 78% of corporate clients prioritize media partnerships with accredited journalists. For instance, the Qatari National Bank's $2.1M advertising campaign was secured solely because our journalist team provided real-time analysis of banking sector reforms during Doha Economic Forum events.</w:t>
      </w:r>
    </w:p>
    <w:bookmarkEnd w:id="22"/>
    <w:bookmarkStart w:id="23" w:name="Xeb8c07a2cbcb1f3f305bec820cafeceb4c65380"/>
    <w:p>
      <w:pPr>
        <w:pStyle w:val="Heading3"/>
      </w:pPr>
      <w:r>
        <w:t xml:space="preserve">B) Localized Journalism as Competitive Advantage</w:t>
      </w:r>
    </w:p>
    <w:p>
      <w:pPr>
        <w:pStyle w:val="FirstParagraph"/>
      </w:pPr>
      <w:r>
        <w:t xml:space="preserve">Unlike global competitors using generic content, our Qatar Doha journalist network delivers hyper-local insights. The recent "Doha Real Estate Market Pulse" series (by Senior Journalist Ahmed Al-Mansoori) generated 52 direct sales leads from property developers—representing 34% of total Q3 commercial leads. This demonstrates how contextual journalism directly fuels sales pipelines.</w:t>
      </w:r>
    </w:p>
    <w:bookmarkEnd w:id="23"/>
    <w:bookmarkStart w:id="24" w:name="c-government-partnership-synergy"/>
    <w:p>
      <w:pPr>
        <w:pStyle w:val="Heading3"/>
      </w:pPr>
      <w:r>
        <w:t xml:space="preserve">C) Government Partnership Synergy</w:t>
      </w:r>
    </w:p>
    <w:p>
      <w:pPr>
        <w:pStyle w:val="FirstParagraph"/>
      </w:pPr>
      <w:r>
        <w:t xml:space="preserve">With Qatar's national focus on media innovation (evidenced by the 2022 World Cup legacy projects), our journalist partnerships with entities like Qatar Media Corporation have created exclusive sales opportunities. The joint "Qatar Digital Transformation" initiative, led by journalist-lead editorial teams, has already generated $1.8M in revenue from government tenders.</w:t>
      </w:r>
    </w:p>
    <w:bookmarkEnd w:id="24"/>
    <w:bookmarkEnd w:id="25"/>
    <w:bookmarkStart w:id="26" w:name="iv.-key-challenges-strategic-adaptations"/>
    <w:p>
      <w:pPr>
        <w:pStyle w:val="Heading2"/>
      </w:pPr>
      <w:r>
        <w:t xml:space="preserve">IV. Key Challenges &amp; Strategic Adaptations</w:t>
      </w:r>
    </w:p>
    <w:p>
      <w:pPr>
        <w:pStyle w:val="FirstParagraph"/>
      </w:pPr>
      <w:r>
        <w:t xml:space="preserve">While the Qatar Doha market presents immense opportunity, our Sales Report identifies three challenges requiring journalist-centric solutions:</w:t>
      </w:r>
    </w:p>
    <w:p>
      <w:pPr>
        <w:numPr>
          <w:ilvl w:val="0"/>
          <w:numId w:val="1002"/>
        </w:numPr>
        <w:pStyle w:val="Compact"/>
      </w:pPr>
      <w:r>
        <w:rPr>
          <w:bCs/>
          <w:b/>
        </w:rPr>
        <w:t xml:space="preserve">Cultural Nuance in Reporting:</w:t>
      </w:r>
      <w:r>
        <w:t xml:space="preserve"> </w:t>
      </w:r>
      <w:r>
        <w:t xml:space="preserve">Early sales campaigns failed when generic content was used. Our solution: Mandatory cultural training for all journalists covering Qatar, resulting in 92% client satisfaction on localized content (up from 64%).</w:t>
      </w:r>
    </w:p>
    <w:p>
      <w:pPr>
        <w:numPr>
          <w:ilvl w:val="0"/>
          <w:numId w:val="1002"/>
        </w:numPr>
        <w:pStyle w:val="Compact"/>
      </w:pPr>
      <w:r>
        <w:rPr>
          <w:bCs/>
          <w:b/>
        </w:rPr>
        <w:t xml:space="preserve">Competition from State Media:</w:t>
      </w:r>
      <w:r>
        <w:t xml:space="preserve"> </w:t>
      </w:r>
      <w:r>
        <w:t xml:space="preserve">Traditional media outlets were capturing sales leads. Our response: Developed "Independent Journalism Certification" for our Doha journalist network, which became a key differentiator in RFPs.</w:t>
      </w:r>
    </w:p>
    <w:p>
      <w:pPr>
        <w:numPr>
          <w:ilvl w:val="0"/>
          <w:numId w:val="1002"/>
        </w:numPr>
        <w:pStyle w:val="Compact"/>
      </w:pPr>
      <w:r>
        <w:rPr>
          <w:bCs/>
          <w:b/>
        </w:rPr>
        <w:t xml:space="preserve">Digital Transition Pressure:</w:t>
      </w:r>
      <w:r>
        <w:t xml:space="preserve"> </w:t>
      </w:r>
      <w:r>
        <w:t xml:space="preserve">Clients demanded real-time data. Journalist teams implemented AI-assisted analytics tools to augment reporting (e.g., tracking tourism trends via social media sentiment analysis), increasing sales cycle speed by 40%.</w:t>
      </w:r>
    </w:p>
    <w:bookmarkEnd w:id="26"/>
    <w:bookmarkStart w:id="27" w:name="X22b333c2e1ca67bc16ba84f49a31f5be4c698e8"/>
    <w:p>
      <w:pPr>
        <w:pStyle w:val="Heading2"/>
      </w:pPr>
      <w:r>
        <w:t xml:space="preserve">V. Qatar Doha Market Opportunity Assessment</w:t>
      </w:r>
    </w:p>
    <w:p>
      <w:pPr>
        <w:pStyle w:val="FirstParagraph"/>
      </w:pPr>
      <w:r>
        <w:t xml:space="preserve">Our Sales Report projects a $17.8M addressable market for journalist-led services in Qatar Doha by 2025, driven by:</w:t>
      </w:r>
    </w:p>
    <w:p>
      <w:pPr>
        <w:numPr>
          <w:ilvl w:val="0"/>
          <w:numId w:val="1003"/>
        </w:numPr>
        <w:pStyle w:val="Compact"/>
      </w:pPr>
      <w:r>
        <w:rPr>
          <w:bCs/>
          <w:b/>
        </w:rPr>
        <w:t xml:space="preserve">National Vision 2030 Initiatives:</w:t>
      </w:r>
      <w:r>
        <w:t xml:space="preserve"> </w:t>
      </w:r>
      <w:r>
        <w:t xml:space="preserve">Increased government spending on media partnerships (Qatar Media Authority budget grew 14% YoY).</w:t>
      </w:r>
    </w:p>
    <w:p>
      <w:pPr>
        <w:numPr>
          <w:ilvl w:val="0"/>
          <w:numId w:val="1003"/>
        </w:numPr>
        <w:pStyle w:val="Compact"/>
      </w:pPr>
      <w:r>
        <w:rPr>
          <w:bCs/>
          <w:b/>
        </w:rPr>
        <w:t xml:space="preserve">Foreign Investment Surge:</w:t>
      </w:r>
      <w:r>
        <w:t xml:space="preserve"> </w:t>
      </w:r>
      <w:r>
        <w:t xml:space="preserve">Record FDI inflows requiring localized market intelligence (e.g., Saudi Aramco's new Doha HQ required our journalist-verified economic analysis for investment decisions).</w:t>
      </w:r>
    </w:p>
    <w:p>
      <w:pPr>
        <w:numPr>
          <w:ilvl w:val="0"/>
          <w:numId w:val="1003"/>
        </w:numPr>
        <w:pStyle w:val="Compact"/>
      </w:pPr>
      <w:r>
        <w:rPr>
          <w:bCs/>
          <w:b/>
        </w:rPr>
        <w:t xml:space="preserve">Tourism Sector Expansion:</w:t>
      </w:r>
      <w:r>
        <w:t xml:space="preserve"> </w:t>
      </w:r>
      <w:r>
        <w:t xml:space="preserve">Post-World Cup demand creating need for travel industry journalism—accounting for 22% of Q3 sales leads.</w:t>
      </w:r>
    </w:p>
    <w:bookmarkEnd w:id="27"/>
    <w:bookmarkStart w:id="28" w:name="vi.-strategic-recommendations"/>
    <w:p>
      <w:pPr>
        <w:pStyle w:val="Heading2"/>
      </w:pPr>
      <w:r>
        <w:t xml:space="preserve">VI. Strategic Recommendations</w:t>
      </w:r>
    </w:p>
    <w:p>
      <w:pPr>
        <w:pStyle w:val="FirstParagraph"/>
      </w:pPr>
      <w:r>
        <w:t xml:space="preserve">Based on our analysis, we propose three journalist-focused initiatives to sustain growth in Qatar Doha:</w:t>
      </w:r>
    </w:p>
    <w:p>
      <w:pPr>
        <w:numPr>
          <w:ilvl w:val="0"/>
          <w:numId w:val="1004"/>
        </w:numPr>
        <w:pStyle w:val="Compact"/>
      </w:pPr>
      <w:r>
        <w:rPr>
          <w:bCs/>
          <w:b/>
        </w:rPr>
        <w:t xml:space="preserve">Launch "Qatar Journalist Ambassador" Program:</w:t>
      </w:r>
      <w:r>
        <w:t xml:space="preserve"> </w:t>
      </w:r>
      <w:r>
        <w:t xml:space="preserve">Formalize relationships with key Qatari institutions (e.g., Education City, Tourism Ministry) to secure exclusive access for sales teams.</w:t>
      </w:r>
    </w:p>
    <w:p>
      <w:pPr>
        <w:numPr>
          <w:ilvl w:val="0"/>
          <w:numId w:val="1004"/>
        </w:numPr>
        <w:pStyle w:val="Compact"/>
      </w:pPr>
      <w:r>
        <w:rPr>
          <w:bCs/>
          <w:b/>
        </w:rPr>
        <w:t xml:space="preserve">Develop "Doha Pulse" Subscription Tier:</w:t>
      </w:r>
      <w:r>
        <w:t xml:space="preserve"> </w:t>
      </w:r>
      <w:r>
        <w:t xml:space="preserve">A premium package featuring daily journalist reports on economic indicators—projected to generate $3.2M in new revenue by Q1 2024.</w:t>
      </w:r>
    </w:p>
    <w:p>
      <w:pPr>
        <w:numPr>
          <w:ilvl w:val="0"/>
          <w:numId w:val="1004"/>
        </w:numPr>
        <w:pStyle w:val="Compact"/>
      </w:pPr>
      <w:r>
        <w:rPr>
          <w:bCs/>
          <w:b/>
        </w:rPr>
        <w:t xml:space="preserve">Integrate Journalist Training with Sales Onboarding:</w:t>
      </w:r>
      <w:r>
        <w:t xml:space="preserve"> </w:t>
      </w:r>
      <w:r>
        <w:t xml:space="preserve">Ensure all sales personnel receive ethics and journalism fundamentals training to better position our journalistic value proposition.</w:t>
      </w:r>
    </w:p>
    <w:bookmarkEnd w:id="28"/>
    <w:bookmarkStart w:id="29" w:name="X18a1f836e92e534e7890311ba4b037bd5fd9ac5"/>
    <w:p>
      <w:pPr>
        <w:pStyle w:val="Heading2"/>
      </w:pPr>
      <w:r>
        <w:t xml:space="preserve">VII. Conclusion: The Indispensable Journalist in Qatar Doha Commerce</w:t>
      </w:r>
    </w:p>
    <w:p>
      <w:pPr>
        <w:pStyle w:val="FirstParagraph"/>
      </w:pPr>
      <w:r>
        <w:t xml:space="preserve">This Sales Report conclusively demonstrates that professional journalism is not merely an operational function but the engine of commercial success in Qatar Doha. Our journalist corps—working daily across Al Jazeera Media City, West Bay, and Lusail—has transformed how we sell media solutions by embedding credibility into every transaction. As Qatar continues its global positioning as a hub of innovation, our commitment to journalistic excellence will remain the differentiator that secures high-value contracts and builds lasting client relationships within this dynamic market.</w:t>
      </w:r>
    </w:p>
    <w:p>
      <w:pPr>
        <w:pStyle w:val="BodyText"/>
      </w:pPr>
      <w:r>
        <w:t xml:space="preserve">In closing, we affirm: In Qatar Doha's competitive marketplace, a skilled journalist isn't just reporting the news—they're closing deals. Our Sales Report validates that when journalism leads sales strategy, growth follows. The future of media commerce in Qatar Doha belongs to those who value the journalist as both storyteller and strategic asset.</w:t>
      </w:r>
    </w:p>
    <w:p>
      <w:r>
        <w:pict>
          <v:rect style="width:0;height:1.5pt" o:hralign="center" o:hrstd="t" o:hr="t"/>
        </w:pict>
      </w:r>
    </w:p>
    <w:p>
      <w:pPr>
        <w:pStyle w:val="FirstParagraph"/>
      </w:pPr>
      <w:r>
        <w:rPr>
          <w:iCs/>
          <w:i/>
        </w:rPr>
        <w:t xml:space="preserve">Global Journalist Network (GJN) is a certified media partner of the Qatar Media Corporation. All data verified by GJN's Doha-based journalistic teams and sales analytics department. This Sales Report complies with Qatari media regulations (No. 12/2017).</w:t>
      </w:r>
      <w:r>
        <w:br/>
      </w:r>
      <w:r>
        <w:rPr>
          <w:iCs/>
          <w:i/>
        </w:rPr>
        <w:t xml:space="preserve">Prepared under supervision of Chief Journalist, Qatar Doha Office: Mr. Khalid Al-Mansoori (Certified Journalist, Qatar Media Authority #QJ-873)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Journalist Media Performance Analysis</dc:title>
  <dc:creator/>
  <dc:language>en</dc:language>
  <cp:keywords/>
  <dcterms:created xsi:type="dcterms:W3CDTF">2026-07-22T19:39:53Z</dcterms:created>
  <dcterms:modified xsi:type="dcterms:W3CDTF">2026-07-22T19:39:53Z</dcterms:modified>
</cp:coreProperties>
</file>

<file path=docProps/custom.xml><?xml version="1.0" encoding="utf-8"?>
<Properties xmlns="http://schemas.openxmlformats.org/officeDocument/2006/custom-properties" xmlns:vt="http://schemas.openxmlformats.org/officeDocument/2006/docPropsVTypes"/>
</file>