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Media</w:t>
      </w:r>
      <w:r>
        <w:t xml:space="preserve"> </w:t>
      </w:r>
      <w:r>
        <w:t xml:space="preserve">Sales</w:t>
      </w:r>
      <w:r>
        <w:t xml:space="preserve"> </w:t>
      </w:r>
      <w:r>
        <w:t xml:space="preserve">Report:</w:t>
      </w:r>
      <w:r>
        <w:t xml:space="preserve"> </w:t>
      </w:r>
      <w:r>
        <w:t xml:space="preserve">Journalist-Driven</w:t>
      </w:r>
      <w:r>
        <w:t xml:space="preserve"> </w:t>
      </w:r>
      <w:r>
        <w:t xml:space="preserve">Growth</w:t>
      </w:r>
      <w:r>
        <w:t xml:space="preserve"> </w:t>
      </w:r>
      <w:r>
        <w:t xml:space="preserve">in</w:t>
      </w:r>
      <w:r>
        <w:t xml:space="preserve"> </w:t>
      </w:r>
      <w:r>
        <w:t xml:space="preserve">Saudi</w:t>
      </w:r>
      <w:r>
        <w:t xml:space="preserve"> </w:t>
      </w:r>
      <w:r>
        <w:t xml:space="preserve">Arabia</w:t>
      </w:r>
    </w:p>
    <w:bookmarkStart w:id="26" w:name="Xefdefe62fdc53422a124c7a13f2d945e77299eb"/>
    <w:p>
      <w:pPr>
        <w:pStyle w:val="Heading1"/>
      </w:pPr>
      <w:r>
        <w:t xml:space="preserve">Comprehensive Sales Report: Journalistic Excellence Driving Market Expansion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w:t>
      </w:r>
      <w:r>
        <w:t xml:space="preserve"> </w:t>
      </w:r>
      <w:r>
        <w:rPr>
          <w:bCs/>
          <w:b/>
        </w:rPr>
        <w:t xml:space="preserve">Region:</w:t>
      </w:r>
      <w:r>
        <w:t xml:space="preserve"> </w:t>
      </w:r>
      <w:r>
        <w:t xml:space="preserve">Riyadh, Saudi Arabia</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remarkable growth trajectory of journalistic content-driven revenue streams within Riyadh's dynamic media landscape, affirming Saudi Arabia's strategic position as a regional hub for premium journalism. The report demonstrates how our journalist network has directly fueled a 37% year-over-year increase in advertising sales and subscription revenues across all platforms. In Saudi Arabia Riyadh, where digital transformation is accelerating at unprecedented rates under Vision 2030, our journalist-led content ecosystem has become the cornerstone of client acquisition and retention strategies. This document underscores that in today's competitive Saudi media market, a skilled</w:t>
      </w:r>
      <w:r>
        <w:t xml:space="preserve"> </w:t>
      </w:r>
      <w:r>
        <w:rPr>
          <w:iCs/>
          <w:i/>
        </w:rPr>
        <w:t xml:space="preserve">Journalist</w:t>
      </w:r>
      <w:r>
        <w:t xml:space="preserve"> </w:t>
      </w:r>
      <w:r>
        <w:t xml:space="preserve">is not merely a content creator but the primary revenue engine for sustainable business growth.</w:t>
      </w:r>
    </w:p>
    <w:bookmarkEnd w:id="20"/>
    <w:bookmarkStart w:id="21" w:name="Xc4854422aed073fc73f5878bfe52496916c8fbf"/>
    <w:p>
      <w:pPr>
        <w:pStyle w:val="Heading2"/>
      </w:pPr>
      <w:r>
        <w:t xml:space="preserve">II. Riyadh Market Performance: Sales &amp; Journalistic Impact</w:t>
      </w:r>
    </w:p>
    <w:p>
      <w:pPr>
        <w:pStyle w:val="FirstParagraph"/>
      </w:pPr>
      <w:r>
        <w:t xml:space="preserve">Riyadh's media market has witnessed explosive growth in Q3 2023, with advertising spend increasing by 41% YoY. Our analysis reveals a direct correlation between high-impact journalistic content and sales conversion rates. Specifically:</w:t>
      </w:r>
    </w:p>
    <w:p>
      <w:pPr>
        <w:numPr>
          <w:ilvl w:val="0"/>
          <w:numId w:val="1001"/>
        </w:numPr>
        <w:pStyle w:val="Compact"/>
      </w:pPr>
      <w:r>
        <w:rPr>
          <w:bCs/>
          <w:b/>
        </w:rPr>
        <w:t xml:space="preserve">Content-Driven Sales Lift:</w:t>
      </w:r>
      <w:r>
        <w:t xml:space="preserve"> </w:t>
      </w:r>
      <w:r>
        <w:t xml:space="preserve">Articles featuring exclusive Saudi Arabia business insights generated a 63% higher ad engagement rate than generic content, directly contributing to $1.8M in new advertising contracts signed in Riyadh alone.</w:t>
      </w:r>
    </w:p>
    <w:p>
      <w:pPr>
        <w:numPr>
          <w:ilvl w:val="0"/>
          <w:numId w:val="1001"/>
        </w:numPr>
        <w:pStyle w:val="Compact"/>
      </w:pPr>
      <w:r>
        <w:rPr>
          <w:bCs/>
          <w:b/>
        </w:rPr>
        <w:t xml:space="preserve">Journalist-Client Synergy:</w:t>
      </w:r>
      <w:r>
        <w:t xml:space="preserve"> </w:t>
      </w:r>
      <w:r>
        <w:t xml:space="preserve">Our network of 27 specialized journalists embedded across Riyadh's corporate hubs (King Abdullah Financial District, Diplomatic Quarter) facilitated 147 high-value client meetings resulting in $3.2M in retained business—up 51% from Q2.</w:t>
      </w:r>
    </w:p>
    <w:p>
      <w:pPr>
        <w:numPr>
          <w:ilvl w:val="0"/>
          <w:numId w:val="1001"/>
        </w:numPr>
        <w:pStyle w:val="Compact"/>
      </w:pPr>
      <w:r>
        <w:rPr>
          <w:bCs/>
          <w:b/>
        </w:rPr>
        <w:t xml:space="preserve">Subscription Premiums:</w:t>
      </w:r>
      <w:r>
        <w:t xml:space="preserve"> </w:t>
      </w:r>
      <w:r>
        <w:t xml:space="preserve">Exclusive investigative reports on Saudi Arabia's fintech sector by our Riyadh-based</w:t>
      </w:r>
      <w:r>
        <w:t xml:space="preserve"> </w:t>
      </w:r>
      <w:r>
        <w:rPr>
          <w:iCs/>
          <w:i/>
        </w:rPr>
        <w:t xml:space="preserve">Journalist</w:t>
      </w:r>
      <w:r>
        <w:t xml:space="preserve"> </w:t>
      </w:r>
      <w:r>
        <w:t xml:space="preserve">team drove a 79% surge in premium subscriptions, with 83% of new subscribers citing "expert analysis" as their primary purchase driver.</w:t>
      </w:r>
    </w:p>
    <w:p>
      <w:pPr>
        <w:pStyle w:val="FirstParagraph"/>
      </w:pPr>
      <w:r>
        <w:t xml:space="preserve">This data confirms that in Saudi Arabia Riyadh, where brand perception is heavily influenced by credible local journalism, our</w:t>
      </w:r>
      <w:r>
        <w:t xml:space="preserve"> </w:t>
      </w:r>
      <w:r>
        <w:rPr>
          <w:iCs/>
          <w:i/>
        </w:rPr>
        <w:t xml:space="preserve">Journalist</w:t>
      </w:r>
      <w:r>
        <w:t xml:space="preserve"> </w:t>
      </w:r>
      <w:r>
        <w:t xml:space="preserve">network delivers disproportionate ROI. The Sales Report consistently shows that content produced by Riyadh-based journalists sees 2.3x longer engagement times on platforms like our flagship digital outlet "Riyadh Insights" compared to outsourced content.</w:t>
      </w:r>
    </w:p>
    <w:bookmarkEnd w:id="21"/>
    <w:bookmarkStart w:id="22" w:name="X5d06cc4ea0c6c3b8221f319d735be599c541639"/>
    <w:p>
      <w:pPr>
        <w:pStyle w:val="Heading2"/>
      </w:pPr>
      <w:r>
        <w:t xml:space="preserve">III. Strategic Journalism as a Sales Catalyst</w:t>
      </w:r>
    </w:p>
    <w:p>
      <w:pPr>
        <w:pStyle w:val="FirstParagraph"/>
      </w:pPr>
      <w:r>
        <w:t xml:space="preserve">Our sales methodology has fundamentally evolved around journalistic excellence, particularly in Saudi Arabia's culturally nuanced market. Three pillars define this strategy:</w:t>
      </w:r>
    </w:p>
    <w:p>
      <w:pPr>
        <w:numPr>
          <w:ilvl w:val="0"/>
          <w:numId w:val="1002"/>
        </w:numPr>
        <w:pStyle w:val="Compact"/>
      </w:pPr>
      <w:r>
        <w:rPr>
          <w:bCs/>
          <w:b/>
        </w:rPr>
        <w:t xml:space="preserve">Cultural Intelligence Integration:</w:t>
      </w:r>
      <w:r>
        <w:t xml:space="preserve"> </w:t>
      </w:r>
      <w:r>
        <w:t xml:space="preserve">Riyadh-based journalists undergo mandatory Saudi cultural immersion training to understand regional business etiquette, religious sensitivities, and Vision 2030 alignment. This enables them to craft content that resonates authentically—directly increasing client trust and closing rates by 45%.</w:t>
      </w:r>
    </w:p>
    <w:p>
      <w:pPr>
        <w:numPr>
          <w:ilvl w:val="0"/>
          <w:numId w:val="1002"/>
        </w:numPr>
        <w:pStyle w:val="Compact"/>
      </w:pPr>
      <w:r>
        <w:rPr>
          <w:bCs/>
          <w:b/>
        </w:rPr>
        <w:t xml:space="preserve">Real-Time Market Intelligence:</w:t>
      </w:r>
      <w:r>
        <w:t xml:space="preserve"> </w:t>
      </w:r>
      <w:r>
        <w:t xml:space="preserve">During Q3, our Riyadh journalists identified emerging opportunities in the renewable energy sector through on-the-ground reporting. This led to a $950K ad campaign for a leading Saudi solar developer—secured within 72 hours of their investigative report.</w:t>
      </w:r>
    </w:p>
    <w:p>
      <w:pPr>
        <w:numPr>
          <w:ilvl w:val="0"/>
          <w:numId w:val="1002"/>
        </w:numPr>
        <w:pStyle w:val="Compact"/>
      </w:pPr>
      <w:r>
        <w:rPr>
          <w:bCs/>
          <w:b/>
        </w:rPr>
        <w:t xml:space="preserve">Trust-Building Through Transparency:</w:t>
      </w:r>
      <w:r>
        <w:t xml:space="preserve"> </w:t>
      </w:r>
      <w:r>
        <w:t xml:space="preserve">Unlike traditional media sales, our journalists co-create client stories with brands (e.g., "How Riyadh's Tech Parks Are Reshaping SME Growth"), building genuine credibility. This approach reduced client churn by 29% in Saudi Arabia Riyadh and generated 31 new referral partnerships.</w:t>
      </w:r>
    </w:p>
    <w:p>
      <w:pPr>
        <w:pStyle w:val="FirstParagraph"/>
      </w:pPr>
      <w:r>
        <w:t xml:space="preserve">As evidenced in our Sales Report, clients explicitly prioritize partners with deep local journalistic capacity. A recent survey of 47 Riyadh-based Fortune 500 firms revealed that "local journalist expertise" was the #1 factor in selecting media vendors—surpassing digital reach metrics.</w:t>
      </w:r>
    </w:p>
    <w:bookmarkEnd w:id="22"/>
    <w:bookmarkStart w:id="23" w:name="X3a6fddeda76238ebb4dd1204740ac0036d05bdb"/>
    <w:p>
      <w:pPr>
        <w:pStyle w:val="Heading2"/>
      </w:pPr>
      <w:r>
        <w:t xml:space="preserve">IV. Challenges &amp; Adaptation in Saudi Arabia Riyadh</w:t>
      </w:r>
    </w:p>
    <w:p>
      <w:pPr>
        <w:pStyle w:val="FirstParagraph"/>
      </w:pPr>
      <w:r>
        <w:t xml:space="preserve">The competitive landscape presents unique hurdles, but our journalist-driven approach mitigates them effectively:</w:t>
      </w:r>
    </w:p>
    <w:p>
      <w:pPr>
        <w:numPr>
          <w:ilvl w:val="0"/>
          <w:numId w:val="1003"/>
        </w:numPr>
        <w:pStyle w:val="Compact"/>
      </w:pPr>
      <w:r>
        <w:rPr>
          <w:bCs/>
          <w:b/>
        </w:rPr>
        <w:t xml:space="preserve">Regulatory Navigation:</w:t>
      </w:r>
      <w:r>
        <w:t xml:space="preserve"> </w:t>
      </w:r>
      <w:r>
        <w:t xml:space="preserve">Saudi Arabia's evolving media regulations required swift adaptation. Our Riyadh journalists—trained in compliance with SAMA and CMA guidelines—ensured 100% of Q3 content met new disclosure standards, preventing revenue loss from rejections.</w:t>
      </w:r>
    </w:p>
    <w:p>
      <w:pPr>
        <w:numPr>
          <w:ilvl w:val="0"/>
          <w:numId w:val="1003"/>
        </w:numPr>
        <w:pStyle w:val="Compact"/>
      </w:pPr>
      <w:r>
        <w:rPr>
          <w:bCs/>
          <w:b/>
        </w:rPr>
        <w:t xml:space="preserve">Market Saturation:</w:t>
      </w:r>
      <w:r>
        <w:t xml:space="preserve"> </w:t>
      </w:r>
      <w:r>
        <w:t xml:space="preserve">With 22 new media startups launching in Riyadh this year, differentiation became critical. We countered by doubling down on journalist specialization (e.g., healthcare, logistics), securing exclusive partnerships with Saudi Ministry of Health and Ports Authority for data-driven reports.</w:t>
      </w:r>
    </w:p>
    <w:p>
      <w:pPr>
        <w:numPr>
          <w:ilvl w:val="0"/>
          <w:numId w:val="1003"/>
        </w:numPr>
        <w:pStyle w:val="Compact"/>
      </w:pPr>
      <w:r>
        <w:rPr>
          <w:bCs/>
          <w:b/>
        </w:rPr>
        <w:t xml:space="preserve">Cultural Nuances:</w:t>
      </w:r>
      <w:r>
        <w:t xml:space="preserve"> </w:t>
      </w:r>
      <w:r>
        <w:t xml:space="preserve">Initial resistance from traditional brands was overcome through journalists creating content aligned with Saudi values—highlighting success stories of women entrepreneurs in Riyadh, which boosted brand affinity scores by 34% among target audiences.</w:t>
      </w:r>
    </w:p>
    <w:bookmarkEnd w:id="23"/>
    <w:bookmarkStart w:id="24" w:name="Xfaafc4bf0cf5e05eba7b60a7f8618342293eac5"/>
    <w:p>
      <w:pPr>
        <w:pStyle w:val="Heading2"/>
      </w:pPr>
      <w:r>
        <w:t xml:space="preserve">V. Q4 Growth Strategy: Journalist-Led Sales Expansion</w:t>
      </w:r>
    </w:p>
    <w:p>
      <w:pPr>
        <w:pStyle w:val="FirstParagraph"/>
      </w:pPr>
      <w:r>
        <w:t xml:space="preserve">Building on Q3's success, our Riyadh sales strategy focuses on scaling journalist capabilities:</w:t>
      </w:r>
    </w:p>
    <w:p>
      <w:pPr>
        <w:numPr>
          <w:ilvl w:val="0"/>
          <w:numId w:val="1004"/>
        </w:numPr>
        <w:pStyle w:val="Compact"/>
      </w:pPr>
      <w:r>
        <w:rPr>
          <w:bCs/>
          <w:b/>
        </w:rPr>
        <w:t xml:space="preserve">Journalist "Industry Specialization" Program:</w:t>
      </w:r>
      <w:r>
        <w:t xml:space="preserve"> </w:t>
      </w:r>
      <w:r>
        <w:t xml:space="preserve">Launching 5 new niche teams (e.g., "Saudi Green Economy Journalists") to target high-growth Vision 2030 sectors. This will directly support Q4 sales goals of $5.1M in sector-specific ad revenue.</w:t>
      </w:r>
    </w:p>
    <w:p>
      <w:pPr>
        <w:numPr>
          <w:ilvl w:val="0"/>
          <w:numId w:val="1004"/>
        </w:numPr>
        <w:pStyle w:val="Compact"/>
      </w:pPr>
      <w:r>
        <w:rPr>
          <w:bCs/>
          <w:b/>
        </w:rPr>
        <w:t xml:space="preserve">Riyadh Media Hub:</w:t>
      </w:r>
      <w:r>
        <w:t xml:space="preserve"> </w:t>
      </w:r>
      <w:r>
        <w:t xml:space="preserve">Opening a dedicated journalist training center in Diplomatic Quarter to accelerate local talent development, reducing external hiring costs by 28% while enhancing cultural alignment.</w:t>
      </w:r>
    </w:p>
    <w:bookmarkEnd w:id="24"/>
    <w:bookmarkStart w:id="25" w:name="X6c97e5aaa63edd0e184093046f8e8dd482138b3"/>
    <w:p>
      <w:pPr>
        <w:pStyle w:val="Heading2"/>
      </w:pPr>
      <w:r>
        <w:t xml:space="preserve">VI. Conclusion: The Unmatched Value of a Saudi Arabia Riyadh Journalist</w:t>
      </w:r>
    </w:p>
    <w:p>
      <w:pPr>
        <w:pStyle w:val="FirstParagraph"/>
      </w:pPr>
      <w:r>
        <w:t xml:space="preserve">This Sales Report conclusively demonstrates that in the heart of Saudi Arabia—Riyadh—the modern</w:t>
      </w:r>
      <w:r>
        <w:t xml:space="preserve"> </w:t>
      </w:r>
      <w:r>
        <w:rPr>
          <w:iCs/>
          <w:i/>
        </w:rPr>
        <w:t xml:space="preserve">Journalist</w:t>
      </w:r>
      <w:r>
        <w:t xml:space="preserve"> </w:t>
      </w:r>
      <w:r>
        <w:t xml:space="preserve">has transcended traditional roles to become the central nervous system of revenue generation. Our data shows that every dollar invested in journalist development yields $8.30 in direct sales impact within Riyadh's market, outperforming all other marketing channels. As Saudi Arabia accelerates its digital and economic transformation, the fusion of journalistic integrity with commercial acumen will define market leadership.</w:t>
      </w:r>
    </w:p>
    <w:p>
      <w:pPr>
        <w:pStyle w:val="BodyText"/>
      </w:pPr>
      <w:r>
        <w:t xml:space="preserve">Our Riyadh-based journalists are not merely reporting news; they are architecting business opportunities. They understand that in this pivotal era for Saudi Arabia, trust is earned through local insight—making every journalist a sales catalyst. This report affirms that to succeed in Riyadh's marketplace, you must embed journalistic excellence at the core of your sales strategy. The future belongs not just to media companies, but to those who empower</w:t>
      </w:r>
      <w:r>
        <w:t xml:space="preserve"> </w:t>
      </w:r>
      <w:r>
        <w:rPr>
          <w:iCs/>
          <w:i/>
        </w:rPr>
        <w:t xml:space="preserve">Journalist</w:t>
      </w:r>
      <w:r>
        <w:t xml:space="preserve">s as strategic revenue partners in Saudi Arabia.</w:t>
      </w:r>
    </w:p>
    <w:p>
      <w:pPr>
        <w:pStyle w:val="BodyText"/>
      </w:pPr>
      <w:r>
        <w:rPr>
          <w:bCs/>
          <w:b/>
        </w:rPr>
        <w:t xml:space="preserve">Prepared By:</w:t>
      </w:r>
      <w:r>
        <w:t xml:space="preserve"> </w:t>
      </w:r>
      <w:r>
        <w:t xml:space="preserve">Riyadh Media Intelligence Division |</w:t>
      </w:r>
      <w:r>
        <w:t xml:space="preserve"> </w:t>
      </w:r>
      <w:r>
        <w:rPr>
          <w:bCs/>
          <w:b/>
        </w:rPr>
        <w:t xml:space="preserve">Contact:</w:t>
      </w:r>
      <w:r>
        <w:t xml:space="preserve"> </w:t>
      </w:r>
      <w:r>
        <w:t xml:space="preserve">riyadh.sales@riyadhrank.com</w:t>
      </w:r>
      <w:r>
        <w:br/>
      </w:r>
      <w:r>
        <w:rPr>
          <w:bCs/>
          <w:b/>
        </w:rPr>
        <w:t xml:space="preserve">Total Word Count:</w:t>
      </w:r>
      <w:r>
        <w:t xml:space="preserve"> </w:t>
      </w:r>
      <w:r>
        <w:t xml:space="preserve">827 |</w:t>
      </w:r>
      <w:r>
        <w:t xml:space="preserve"> </w:t>
      </w:r>
      <w:r>
        <w:rPr>
          <w:iCs/>
          <w:i/>
        </w:rPr>
        <w:t xml:space="preserve">This Sales Report is exclusive to Saudi Arabia Riyadh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Media Sales Report: Journalist-Driven Growth in Saudi Arabia</dc:title>
  <dc:creator/>
  <dc:language>en</dc:language>
  <cp:keywords/>
  <dcterms:created xsi:type="dcterms:W3CDTF">2026-07-23T05:34:37Z</dcterms:created>
  <dcterms:modified xsi:type="dcterms:W3CDTF">2026-07-23T05:34:37Z</dcterms:modified>
</cp:coreProperties>
</file>

<file path=docProps/custom.xml><?xml version="1.0" encoding="utf-8"?>
<Properties xmlns="http://schemas.openxmlformats.org/officeDocument/2006/custom-properties" xmlns:vt="http://schemas.openxmlformats.org/officeDocument/2006/docPropsVTypes"/>
</file>