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Journalist</w:t>
      </w:r>
      <w:r>
        <w:t xml:space="preserve"> </w:t>
      </w:r>
      <w:r>
        <w:t xml:space="preserve">Performance</w:t>
      </w:r>
      <w:r>
        <w:t xml:space="preserve"> </w:t>
      </w:r>
      <w:r>
        <w:t xml:space="preserve">in</w:t>
      </w:r>
      <w:r>
        <w:t xml:space="preserve"> </w:t>
      </w:r>
      <w:r>
        <w:t xml:space="preserve">Dar</w:t>
      </w:r>
      <w:r>
        <w:t xml:space="preserve"> </w:t>
      </w:r>
      <w:r>
        <w:t xml:space="preserve">es</w:t>
      </w:r>
      <w:r>
        <w:t xml:space="preserve"> </w:t>
      </w:r>
      <w:r>
        <w:t xml:space="preserve">Salaam,</w:t>
      </w:r>
      <w:r>
        <w:t xml:space="preserve"> </w:t>
      </w:r>
      <w:r>
        <w:t xml:space="preserve">Tanzania</w:t>
      </w:r>
    </w:p>
    <w:bookmarkStart w:id="29" w:name="X5a143b90c03ae3c2e893663a5c2c8424fb5ab21"/>
    <w:p>
      <w:pPr>
        <w:pStyle w:val="Heading1"/>
      </w:pPr>
      <w:r>
        <w:t xml:space="preserve">Sales Report: Journalist Performance and Market Analysis in Dar es Salaam, Tanzania</w:t>
      </w:r>
    </w:p>
    <w:p>
      <w:pPr>
        <w:pStyle w:val="FirstParagraph"/>
      </w:pPr>
      <w:r>
        <w:rPr>
          <w:bCs/>
          <w:b/>
        </w:rPr>
        <w:t xml:space="preserve">Prepared For:</w:t>
      </w:r>
      <w:r>
        <w:t xml:space="preserve"> </w:t>
      </w:r>
      <w:r>
        <w:t xml:space="preserve">Media Strategy Board, East Africa Division</w:t>
      </w:r>
      <w:r>
        <w:br/>
      </w:r>
      <w:r>
        <w:rPr>
          <w:bCs/>
          <w:b/>
        </w:rPr>
        <w:t xml:space="preserve">Date:</w:t>
      </w:r>
      <w:r>
        <w:t xml:space="preserve"> </w:t>
      </w:r>
      <w:r>
        <w:t xml:space="preserve">October 26, 2023</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provides a comprehensive analysis of journalistic operations and revenue performance within Tanzania Dar es Salaam, the nation's commercial epicenter. The report confirms that our flagship journalist team has achieved a remarkable 37% year-over-year growth in subscription-based content sales, outperforming regional benchmarks by 22%. Crucially, this success is directly attributable to our specialized approach to localizing news narratives for Tanzania Dar es Salaam's unique media ecosystem. With digital subscriptions now accounting for 68% of total revenue (up from 45% in Q3 2022), this performance validates our strategic investment in hyperlocal journalism within East Africa's most dynamic city market.</w:t>
      </w:r>
    </w:p>
    <w:bookmarkEnd w:id="20"/>
    <w:bookmarkStart w:id="21" w:name="X730671e65146451e2e4ebc2da476bbf3c2de8e5"/>
    <w:p>
      <w:pPr>
        <w:pStyle w:val="Heading2"/>
      </w:pPr>
      <w:r>
        <w:t xml:space="preserve">II. Market Context: Journalism Landscape in Tanzania Dar es Salaam</w:t>
      </w:r>
    </w:p>
    <w:p>
      <w:pPr>
        <w:pStyle w:val="FirstParagraph"/>
      </w:pPr>
      <w:r>
        <w:t xml:space="preserve">Tanzania Dar es Salaam represents more than 40% of the nation's media consumption market, with a rapidly evolving digital news landscape. As the commercial capital and primary hub for international organizations operating in East Africa, Dar es Salaam demands journalism that balances local relevance with global perspectives. Our Sales Report analysis reveals three critical market dynamics: (1) A 28% surge in mobile-first news consumption among Dar es Salaam's 5.7 million residents since 2021, (2) Growing demand for business and policy reporting aligned with the city's status as Tanzania's economic engine, and (3) An increasing premium placed on credible journalism amid rising misinformation challenges. This context makes our Journalist team's focus on verified, data-driven reporting particularly valuable in Tanzania Dar es Salaam.</w:t>
      </w:r>
    </w:p>
    <w:bookmarkEnd w:id="21"/>
    <w:bookmarkStart w:id="24" w:name="iii.-sales-performance-breakdown"/>
    <w:p>
      <w:pPr>
        <w:pStyle w:val="Heading2"/>
      </w:pPr>
      <w:r>
        <w:t xml:space="preserve">III. Sales Performance Breakdown</w:t>
      </w:r>
    </w:p>
    <w:bookmarkStart w:id="22" w:name="a.-revenue-streams"/>
    <w:p>
      <w:pPr>
        <w:pStyle w:val="Heading3"/>
      </w:pPr>
      <w:r>
        <w:t xml:space="preserve">A. Revenue Streams</w:t>
      </w:r>
    </w:p>
    <w:p>
      <w:pPr>
        <w:pStyle w:val="FirstParagraph"/>
      </w:pPr>
      <w:r>
        <w:t xml:space="preserve">Revenue Source</w:t>
      </w:r>
    </w:p>
    <w:p>
      <w:pPr>
        <w:pStyle w:val="BodyText"/>
      </w:pPr>
      <w:r>
        <w:t xml:space="preserve">Q3 2023 (TZS)</w:t>
      </w:r>
    </w:p>
    <w:p>
      <w:pPr>
        <w:pStyle w:val="BodyText"/>
      </w:pPr>
      <w:r>
        <w:t xml:space="preserve">% of Total</w:t>
      </w:r>
    </w:p>
    <w:p>
      <w:pPr>
        <w:pStyle w:val="BodyText"/>
      </w:pPr>
      <w:r>
        <w:t xml:space="preserve">YoY Growth</w:t>
      </w:r>
    </w:p>
    <w:p>
      <w:pPr>
        <w:pStyle w:val="BodyText"/>
      </w:pPr>
      <w:r>
        <w:t xml:space="preserve">Digital Subscriptions (Dar es Salaam Focus)</w:t>
      </w:r>
    </w:p>
    <w:p>
      <w:pPr>
        <w:pStyle w:val="BodyText"/>
      </w:pPr>
      <w:r>
        <w:t xml:space="preserve">14,850,000</w:t>
      </w:r>
    </w:p>
    <w:p>
      <w:pPr>
        <w:pStyle w:val="BodyText"/>
      </w:pPr>
      <w:r>
        <w:t xml:space="preserve">68%</w:t>
      </w:r>
    </w:p>
    <w:p>
      <w:pPr>
        <w:pStyle w:val="BodyText"/>
      </w:pPr>
      <w:r>
        <w:t xml:space="preserve">+37%</w:t>
      </w:r>
    </w:p>
    <w:p>
      <w:pPr>
        <w:pStyle w:val="BodyText"/>
      </w:pPr>
      <w:r>
        <w:t xml:space="preserve">B2B Corporate Reporting Packages</w:t>
      </w:r>
    </w:p>
    <w:p>
      <w:pPr>
        <w:pStyle w:val="BodyText"/>
      </w:pPr>
      <w:r>
        <w:t xml:space="preserve">4,950,000</w:t>
      </w:r>
    </w:p>
    <w:p>
      <w:pPr>
        <w:pStyle w:val="BodyText"/>
      </w:pPr>
      <w:r>
        <w:t xml:space="preserve">23%</w:t>
      </w:r>
    </w:p>
    <w:p>
      <w:pPr>
        <w:pStyle w:val="BodyText"/>
      </w:pPr>
      <w:r>
        <w:t xml:space="preserve">+19%</w:t>
      </w:r>
    </w:p>
    <w:p>
      <w:pPr>
        <w:pStyle w:val="BodyText"/>
      </w:pPr>
      <w:r>
        <w:t xml:space="preserve">Ad-Supported Content (Localized)</w:t>
      </w:r>
    </w:p>
    <w:p>
      <w:pPr>
        <w:pStyle w:val="BodyText"/>
      </w:pPr>
      <w:r>
        <w:t xml:space="preserve">1,725,000</w:t>
      </w:r>
    </w:p>
    <w:p>
      <w:pPr>
        <w:pStyle w:val="BodyText"/>
      </w:pPr>
      <w:r>
        <w:t xml:space="preserve">8%</w:t>
      </w:r>
    </w:p>
    <w:p>
      <w:pPr>
        <w:pStyle w:val="BodyText"/>
      </w:pPr>
      <w:r>
        <w:t xml:space="preserve">+41%</w:t>
      </w:r>
    </w:p>
    <w:p>
      <w:pPr>
        <w:pStyle w:val="BodyText"/>
      </w:pPr>
      <w:r>
        <w:t xml:space="preserve">Total Revenue</w:t>
      </w:r>
    </w:p>
    <w:p>
      <w:pPr>
        <w:pStyle w:val="BodyText"/>
      </w:pPr>
      <w:r>
        <w:rPr>
          <w:bCs/>
          <w:b/>
        </w:rPr>
        <w:t xml:space="preserve">21,525,000</w:t>
      </w:r>
    </w:p>
    <w:p>
      <w:pPr>
        <w:pStyle w:val="BodyText"/>
      </w:pPr>
      <w:r>
        <w:rPr>
          <w:bCs/>
          <w:b/>
        </w:rPr>
        <w:t xml:space="preserve">100%</w:t>
      </w:r>
    </w:p>
    <w:p>
      <w:pPr>
        <w:pStyle w:val="BodyText"/>
      </w:pPr>
      <w:r>
        <w:rPr>
          <w:bCs/>
          <w:b/>
        </w:rPr>
        <w:t xml:space="preserve">+31%</w:t>
      </w:r>
    </w:p>
    <w:bookmarkEnd w:id="22"/>
    <w:bookmarkStart w:id="23" w:name="b.-journalist-team-performance-metrics"/>
    <w:p>
      <w:pPr>
        <w:pStyle w:val="Heading3"/>
      </w:pPr>
      <w:r>
        <w:t xml:space="preserve">B. Journalist Team Performance Metrics</w:t>
      </w:r>
    </w:p>
    <w:p>
      <w:pPr>
        <w:pStyle w:val="FirstParagraph"/>
      </w:pPr>
      <w:r>
        <w:t xml:space="preserve">The success of our Sales Report is intrinsically tied to the performance of our Dar es Salaam-based journalist team. Key indicators include:</w:t>
      </w:r>
    </w:p>
    <w:p>
      <w:pPr>
        <w:numPr>
          <w:ilvl w:val="0"/>
          <w:numId w:val="1001"/>
        </w:numPr>
        <w:pStyle w:val="Compact"/>
      </w:pPr>
      <w:r>
        <w:rPr>
          <w:bCs/>
          <w:b/>
        </w:rPr>
        <w:t xml:space="preserve">Content Engagement:</w:t>
      </w:r>
      <w:r>
        <w:t xml:space="preserve"> </w:t>
      </w:r>
      <w:r>
        <w:t xml:space="preserve">72% average read rate on Dar es Salaam-focused stories (vs. national average of 58%)</w:t>
      </w:r>
    </w:p>
    <w:p>
      <w:pPr>
        <w:numPr>
          <w:ilvl w:val="0"/>
          <w:numId w:val="1001"/>
        </w:numPr>
        <w:pStyle w:val="Compact"/>
      </w:pPr>
      <w:r>
        <w:rPr>
          <w:bCs/>
          <w:b/>
        </w:rPr>
        <w:t xml:space="preserve">Subscription Conversion:</w:t>
      </w:r>
      <w:r>
        <w:t xml:space="preserve"> </w:t>
      </w:r>
      <w:r>
        <w:t xml:space="preserve">Journalist-led investigative pieces generated 34% higher conversion to paid subscriptions</w:t>
      </w:r>
    </w:p>
    <w:p>
      <w:pPr>
        <w:numPr>
          <w:ilvl w:val="0"/>
          <w:numId w:val="1001"/>
        </w:numPr>
        <w:pStyle w:val="Compact"/>
      </w:pPr>
      <w:r>
        <w:rPr>
          <w:bCs/>
          <w:b/>
        </w:rPr>
        <w:t xml:space="preserve">Cross-Platform Reach:</w:t>
      </w:r>
      <w:r>
        <w:t xml:space="preserve"> </w:t>
      </w:r>
      <w:r>
        <w:t xml:space="preserve">Our Tanzania Dar es Salaam correspondent network delivered content across 12+ platforms with 89% audience retention</w:t>
      </w:r>
    </w:p>
    <w:p>
      <w:pPr>
        <w:numPr>
          <w:ilvl w:val="0"/>
          <w:numId w:val="1001"/>
        </w:numPr>
        <w:pStyle w:val="Compact"/>
      </w:pPr>
      <w:r>
        <w:rPr>
          <w:bCs/>
          <w:b/>
        </w:rPr>
        <w:t xml:space="preserve">Client Retention:</w:t>
      </w:r>
      <w:r>
        <w:t xml:space="preserve"> </w:t>
      </w:r>
      <w:r>
        <w:t xml:space="preserve">B2B corporate clients maintained 92% renewal rate due to specialized reporting on Dar es Salaam economic indicators</w:t>
      </w:r>
    </w:p>
    <w:bookmarkEnd w:id="23"/>
    <w:bookmarkEnd w:id="24"/>
    <w:bookmarkStart w:id="25" w:name="Xefcf34c02f42311015b706770f833f8bc2f8f3c"/>
    <w:p>
      <w:pPr>
        <w:pStyle w:val="Heading2"/>
      </w:pPr>
      <w:r>
        <w:t xml:space="preserve">IV. Success Drivers in Tanzania Dar es Salaam Market</w:t>
      </w:r>
    </w:p>
    <w:p>
      <w:pPr>
        <w:pStyle w:val="FirstParagraph"/>
      </w:pPr>
      <w:r>
        <w:t xml:space="preserve">The exceptional performance documented in this Sales Report stems from three strategic pillars tailored for Tanzania Dar es Salaam:</w:t>
      </w:r>
    </w:p>
    <w:p>
      <w:pPr>
        <w:numPr>
          <w:ilvl w:val="0"/>
          <w:numId w:val="1002"/>
        </w:numPr>
        <w:pStyle w:val="Compact"/>
      </w:pPr>
      <w:r>
        <w:rPr>
          <w:bCs/>
          <w:b/>
        </w:rPr>
        <w:t xml:space="preserve">Hyperlocal News Framework:</w:t>
      </w:r>
      <w:r>
        <w:t xml:space="preserve"> </w:t>
      </w:r>
      <w:r>
        <w:t xml:space="preserve">Our journalist team developed the "Dar es Salaam Pulse" reporting system, tracking real-time economic indicators (port activity, real estate trends, SME growth) that directly impact local businesses. This niche focus drove a 51% increase in corporate subscription revenue.</w:t>
      </w:r>
    </w:p>
    <w:p>
      <w:pPr>
        <w:numPr>
          <w:ilvl w:val="0"/>
          <w:numId w:val="1002"/>
        </w:numPr>
        <w:pStyle w:val="Compact"/>
      </w:pPr>
      <w:r>
        <w:rPr>
          <w:bCs/>
          <w:b/>
        </w:rPr>
        <w:t xml:space="preserve">Cultural Intelligence Integration:</w:t>
      </w:r>
      <w:r>
        <w:t xml:space="preserve"> </w:t>
      </w:r>
      <w:r>
        <w:t xml:space="preserve">Journalists trained in Swahili business terminology and local governance structures produced content resonating with Tanzania's professional class, increasing mobile engagement by 43% during Q3.</w:t>
      </w:r>
    </w:p>
    <w:p>
      <w:pPr>
        <w:numPr>
          <w:ilvl w:val="0"/>
          <w:numId w:val="1002"/>
        </w:numPr>
        <w:pStyle w:val="Compact"/>
      </w:pPr>
      <w:r>
        <w:rPr>
          <w:bCs/>
          <w:b/>
        </w:rPr>
        <w:t xml:space="preserve">Community Trust Building:</w:t>
      </w:r>
      <w:r>
        <w:t xml:space="preserve"> </w:t>
      </w:r>
      <w:r>
        <w:t xml:space="preserve">By consistently covering underreported issues (e.g., Wazee Market reforms, Dar es Salaam Water Authority projects), our journalist team cultivated a 28% higher reader trust score versus regional competitors according to the 2023 Media Trust Index.</w:t>
      </w:r>
    </w:p>
    <w:bookmarkEnd w:id="25"/>
    <w:bookmarkStart w:id="26" w:name="v.-challenges-and-strategic-response"/>
    <w:p>
      <w:pPr>
        <w:pStyle w:val="Heading2"/>
      </w:pPr>
      <w:r>
        <w:t xml:space="preserve">V. Challenges and Strategic Response</w:t>
      </w:r>
    </w:p>
    <w:p>
      <w:pPr>
        <w:pStyle w:val="FirstParagraph"/>
      </w:pPr>
      <w:r>
        <w:t xml:space="preserve">While market conditions in Tanzania Dar es Salaam remain favorable, we identified two critical challenges addressed in our current strategy:</w:t>
      </w:r>
    </w:p>
    <w:p>
      <w:pPr>
        <w:numPr>
          <w:ilvl w:val="0"/>
          <w:numId w:val="1003"/>
        </w:numPr>
        <w:pStyle w:val="Compact"/>
      </w:pPr>
      <w:r>
        <w:rPr>
          <w:bCs/>
          <w:b/>
        </w:rPr>
        <w:t xml:space="preserve">Regulatory Environment:</w:t>
      </w:r>
      <w:r>
        <w:t xml:space="preserve"> </w:t>
      </w:r>
      <w:r>
        <w:t xml:space="preserve">New media regulations requiring local content verification added 15% operational costs. Our journalist team implemented an AI-assisted fact-checking protocol that reduced compliance time by 38% while maintaining accuracy.</w:t>
      </w:r>
    </w:p>
    <w:p>
      <w:pPr>
        <w:numPr>
          <w:ilvl w:val="0"/>
          <w:numId w:val="1003"/>
        </w:numPr>
        <w:pStyle w:val="Compact"/>
      </w:pPr>
      <w:r>
        <w:rPr>
          <w:bCs/>
          <w:b/>
        </w:rPr>
        <w:t xml:space="preserve">Digital Divide:</w:t>
      </w:r>
      <w:r>
        <w:t xml:space="preserve"> </w:t>
      </w:r>
      <w:r>
        <w:t xml:space="preserve">Despite high smartphone penetration, 22% of Dar es Salaam's commercial sector remains desktop-dependent. We responded with tailored email newsletter formats and SMS alert systems for business clients, capturing an additional 17% revenue stream from this segment.</w:t>
      </w:r>
    </w:p>
    <w:p>
      <w:pPr>
        <w:pStyle w:val="FirstParagraph"/>
      </w:pPr>
      <w:r>
        <w:t xml:space="preserve">These solutions directly contributed to our Sales Report's strong performance indicators while strengthening our journalist team's operational resilience in Tanzania Dar es Salaam.</w:t>
      </w:r>
    </w:p>
    <w:bookmarkEnd w:id="26"/>
    <w:bookmarkStart w:id="27" w:name="vi.-future-outlook-and-recommendations"/>
    <w:p>
      <w:pPr>
        <w:pStyle w:val="Heading2"/>
      </w:pPr>
      <w:r>
        <w:t xml:space="preserve">VI. Future Outlook and Recommendations</w:t>
      </w:r>
    </w:p>
    <w:p>
      <w:pPr>
        <w:pStyle w:val="FirstParagraph"/>
      </w:pPr>
      <w:r>
        <w:t xml:space="preserve">The trajectory for journalism revenue in Tanzania Dar es Salaam remains exceptionally promising. Based on Q3 data, we project 40% annual growth for the journalist team by Q1 2024 through:</w:t>
      </w:r>
    </w:p>
    <w:p>
      <w:pPr>
        <w:numPr>
          <w:ilvl w:val="0"/>
          <w:numId w:val="1004"/>
        </w:numPr>
        <w:pStyle w:val="Compact"/>
      </w:pPr>
      <w:r>
        <w:rPr>
          <w:bCs/>
          <w:b/>
        </w:rPr>
        <w:t xml:space="preserve">Expansion of Dar es Salaam Economic Index:</w:t>
      </w:r>
      <w:r>
        <w:t xml:space="preserve"> </w:t>
      </w:r>
      <w:r>
        <w:t xml:space="preserve">Launching a monthly subscription service tracking 15+ city-specific business indicators (expected to generate TZS 8.2M in new revenue by December)</w:t>
      </w:r>
    </w:p>
    <w:p>
      <w:pPr>
        <w:numPr>
          <w:ilvl w:val="0"/>
          <w:numId w:val="1004"/>
        </w:numPr>
        <w:pStyle w:val="Compact"/>
      </w:pPr>
      <w:r>
        <w:rPr>
          <w:bCs/>
          <w:b/>
        </w:rPr>
        <w:t xml:space="preserve">Journalist-Client Partnership Program:</w:t>
      </w:r>
      <w:r>
        <w:t xml:space="preserve"> </w:t>
      </w:r>
      <w:r>
        <w:t xml:space="preserve">Creating co-branded content opportunities with Dar es Salaam-based corporations, targeting the top 50 businesses identified in our Q3 B2B analysis</w:t>
      </w:r>
    </w:p>
    <w:p>
      <w:pPr>
        <w:numPr>
          <w:ilvl w:val="0"/>
          <w:numId w:val="1004"/>
        </w:numPr>
        <w:pStyle w:val="Compact"/>
      </w:pPr>
      <w:r>
        <w:rPr>
          <w:bCs/>
          <w:b/>
        </w:rPr>
        <w:t xml:space="preserve">Tanzania Dar es Salaam Media Summit:</w:t>
      </w:r>
      <w:r>
        <w:t xml:space="preserve"> </w:t>
      </w:r>
      <w:r>
        <w:t xml:space="preserve">Hosting our first regional summit in October 2024 to strengthen journalist-client relationships and showcase market insights</w:t>
      </w:r>
    </w:p>
    <w:bookmarkEnd w:id="27"/>
    <w:bookmarkStart w:id="28" w:name="X9c36b59dc1725d7b80f06988824508b9a18502a"/>
    <w:p>
      <w:pPr>
        <w:pStyle w:val="Heading2"/>
      </w:pPr>
      <w:r>
        <w:t xml:space="preserve">VII. Conclusion: The Journalist as Market Catalyst</w:t>
      </w:r>
    </w:p>
    <w:p>
      <w:pPr>
        <w:pStyle w:val="FirstParagraph"/>
      </w:pPr>
      <w:r>
        <w:t xml:space="preserve">This Sales Report unequivocally demonstrates that investing in specialized journalism is not merely a content strategy but a revenue engine within Tanzania Dar es Salaam's economy. The success of our journalist team proves that deep contextual understanding—particularly of Dar es Salaam's business ecosystem—directly correlates with superior sales performance. As the city continues to anchor East Africa's growth narrative, our commitment to localized journalism through dedicated journalist teams represents the most scalable and profitable media model in Tanzania.</w:t>
      </w:r>
    </w:p>
    <w:p>
      <w:pPr>
        <w:pStyle w:val="BodyText"/>
      </w:pPr>
      <w:r>
        <w:t xml:space="preserve">With revenue projections indicating 31% annual growth (exceeding industry benchmarks by 18%), we recommend doubling down on Dar es Salaam-specific journalist development. The data is clear: In the competitive media landscape of Tanzania Dar es Salaam, a well-positioned Journalist is not just reporting news—they are driving measurable sales outcomes that shape business decisions across East Africa's most important commercial hub.</w:t>
      </w:r>
    </w:p>
    <w:p>
      <w:pPr>
        <w:pStyle w:val="BodyText"/>
      </w:pPr>
      <w:r>
        <w:rPr>
          <w:bCs/>
          <w:b/>
        </w:rPr>
        <w:t xml:space="preserve">Prepared By:</w:t>
      </w:r>
      <w:r>
        <w:t xml:space="preserve"> </w:t>
      </w:r>
      <w:r>
        <w:t xml:space="preserve">East Africa Media Analytics Division</w:t>
      </w:r>
      <w:r>
        <w:br/>
      </w:r>
      <w:r>
        <w:rPr>
          <w:bCs/>
          <w:b/>
        </w:rPr>
        <w:t xml:space="preserve">Verified Against:</w:t>
      </w:r>
      <w:r>
        <w:t xml:space="preserve"> </w:t>
      </w:r>
      <w:r>
        <w:t xml:space="preserve">Tanzania Media Council Revenue Databases &amp; Dar es Salaam Chamber of Commerce Data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Journalist Performance in Dar es Salaam, Tanzania</dc:title>
  <dc:creator/>
  <dc:language>en</dc:language>
  <cp:keywords/>
  <dcterms:created xsi:type="dcterms:W3CDTF">2026-07-23T22:18:24Z</dcterms:created>
  <dcterms:modified xsi:type="dcterms:W3CDTF">2026-07-23T22:18:24Z</dcterms:modified>
</cp:coreProperties>
</file>

<file path=docProps/custom.xml><?xml version="1.0" encoding="utf-8"?>
<Properties xmlns="http://schemas.openxmlformats.org/officeDocument/2006/custom-properties" xmlns:vt="http://schemas.openxmlformats.org/officeDocument/2006/docPropsVTypes"/>
</file>