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Media</w:t>
      </w:r>
      <w:r>
        <w:t xml:space="preserve"> </w:t>
      </w:r>
      <w:r>
        <w:t xml:space="preserve">Solutions</w:t>
      </w:r>
      <w:r>
        <w:t xml:space="preserve"> </w:t>
      </w:r>
      <w:r>
        <w:t xml:space="preserve">for</w:t>
      </w:r>
      <w:r>
        <w:t xml:space="preserve"> </w:t>
      </w:r>
      <w:r>
        <w:t xml:space="preserve">Journalists</w:t>
      </w:r>
      <w:r>
        <w:t xml:space="preserve"> </w:t>
      </w:r>
      <w:r>
        <w:t xml:space="preserve">in</w:t>
      </w:r>
      <w:r>
        <w:t xml:space="preserve"> </w:t>
      </w:r>
      <w:r>
        <w:t xml:space="preserve">Thailand</w:t>
      </w:r>
      <w:r>
        <w:t xml:space="preserve"> </w:t>
      </w:r>
      <w:r>
        <w:t xml:space="preserve">Bangkok</w:t>
      </w:r>
    </w:p>
    <w:bookmarkStart w:id="30" w:name="Xda98799139ccc8e8e39f9180f89d7c86a82e81b"/>
    <w:p>
      <w:pPr>
        <w:pStyle w:val="Heading1"/>
      </w:pPr>
      <w:r>
        <w:t xml:space="preserve">Q3 2023 Sales Report: Strategic Growth in Media Solutions for Journalists Across Thailand Bangkok</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Southeast Asia Division</w:t>
      </w:r>
    </w:p>
    <w:bookmarkStart w:id="20" w:name="executive-summary"/>
    <w:p>
      <w:pPr>
        <w:pStyle w:val="Heading2"/>
      </w:pPr>
      <w:r>
        <w:t xml:space="preserve">Executive Summary</w:t>
      </w:r>
    </w:p>
    <w:p>
      <w:pPr>
        <w:pStyle w:val="FirstParagraph"/>
      </w:pPr>
      <w:r>
        <w:t xml:space="preserve">This Sales Report details Q3 2023 performance for our media intelligence and professional development services targeting journalists operating within Thailand Bangkok. Despite regional economic headwinds, we achieved a 17.5% year-over-year increase in sales revenue specifically dedicated to journalist-focused solutions, totaling THB 8.4 million (USD $245,000). The success underscores the critical demand for specialized support services among media professionals navigating Bangkok's dynamic and complex news environment.</w:t>
      </w:r>
    </w:p>
    <w:bookmarkEnd w:id="20"/>
    <w:bookmarkStart w:id="21" w:name="Xf280d0c643d901bfb2828fa9adee7648dc9d72b"/>
    <w:p>
      <w:pPr>
        <w:pStyle w:val="Heading2"/>
      </w:pPr>
      <w:r>
        <w:t xml:space="preserve">Market Context: Thailand Bangkok as a Media Hub</w:t>
      </w:r>
    </w:p>
    <w:p>
      <w:pPr>
        <w:pStyle w:val="FirstParagraph"/>
      </w:pPr>
      <w:r>
        <w:t xml:space="preserve">Thailand Bangkok remains one of Southeast Asia's most significant media ecosystems, hosting over 150 domestic news outlets, international bureaus (including Reuters, AFP), and burgeoning digital-native platforms. However, journalists in Thailand face unique challenges: evolving regulatory landscapes, public safety concerns during political transitions (notably the 2023 elections), and the need for real-time data on ASEAN markets. This context makes our Sales Report particularly relevant – we are not selling journalists, but rather essential tools and services designed to empower</w:t>
      </w:r>
      <w:r>
        <w:t xml:space="preserve"> </w:t>
      </w:r>
      <w:r>
        <w:rPr>
          <w:iCs/>
          <w:i/>
        </w:rPr>
        <w:t xml:space="preserve">Journalist</w:t>
      </w:r>
      <w:r>
        <w:t xml:space="preserve"> </w:t>
      </w:r>
      <w:r>
        <w:t xml:space="preserve">workflows and enhance their professional value within Thailand Bangkok's media market.</w:t>
      </w:r>
    </w:p>
    <w:bookmarkEnd w:id="21"/>
    <w:bookmarkStart w:id="25" w:name="key-sales-performance-highlights"/>
    <w:p>
      <w:pPr>
        <w:pStyle w:val="Heading2"/>
      </w:pPr>
      <w:r>
        <w:t xml:space="preserve">Key Sales Performance Highlights</w:t>
      </w:r>
    </w:p>
    <w:bookmarkStart w:id="22" w:name="Xd48d3e922ebda5de4e2fa0413b986dd6a3e3e19"/>
    <w:p>
      <w:pPr>
        <w:pStyle w:val="Heading3"/>
      </w:pPr>
      <w:r>
        <w:t xml:space="preserve">1. Growth in Journalist-Focused Product Adoption</w:t>
      </w:r>
    </w:p>
    <w:p>
      <w:pPr>
        <w:pStyle w:val="FirstParagraph"/>
      </w:pPr>
      <w:r>
        <w:t xml:space="preserve">The most significant driver of Q3 growth was the launch of our "Bangkok Media Shield" package, a subscription service offering real-time legal compliance alerts, secure communication tools, and location-based safety protocols tailored for journalists working in Thailand Bangkok. This solution directly addressed urgent needs identified through our Q2 field surveys with 127 media professionals across Bangkok. Sales of this package contributed 42% of total revenue for the quarter, reflecting a 38% surge in uptake compared to Q2. Our Sales Report confirms that journalist clients prioritize solutions enhancing operational security and regulatory navigation – critical factors for sustainability in Thailand's current climate.</w:t>
      </w:r>
    </w:p>
    <w:bookmarkEnd w:id="22"/>
    <w:bookmarkStart w:id="23" w:name="expansion-of-corporate-pr-partnerships"/>
    <w:p>
      <w:pPr>
        <w:pStyle w:val="Heading3"/>
      </w:pPr>
      <w:r>
        <w:t xml:space="preserve">2. Expansion of Corporate PR Partnerships</w:t>
      </w:r>
    </w:p>
    <w:p>
      <w:pPr>
        <w:pStyle w:val="FirstParagraph"/>
      </w:pPr>
      <w:r>
        <w:t xml:space="preserve">We secured five major corporate contracts with multinational firms operating in Thailand Bangkok, all requiring bespoke media training programs for their local communications teams to effectively engage with the Thai journalist community. These contracts (averaging THB 1.2 million each) represent a strategic shift: businesses recognize that investing in understanding how to interact with journalists in Thailand Bangkok is no longer optional but essential for brand reputation management. This segment grew by 22% YoY, directly fueling our overall Sales Report momentum.</w:t>
      </w:r>
    </w:p>
    <w:bookmarkEnd w:id="23"/>
    <w:bookmarkStart w:id="24" w:name="Xd4726ce27704b72f9e66a8764470ed74d62a7c0"/>
    <w:p>
      <w:pPr>
        <w:pStyle w:val="Heading3"/>
      </w:pPr>
      <w:r>
        <w:t xml:space="preserve">3. Digital Training Workshops for Journalists</w:t>
      </w:r>
    </w:p>
    <w:p>
      <w:pPr>
        <w:pStyle w:val="FirstParagraph"/>
      </w:pPr>
      <w:r>
        <w:t xml:space="preserve">Achieving a 65% booking rate for our "Thailand Media Landscape: Advanced Reporting" workshops (held in Bangkok), we provided critical skills development on topics like navigating Thailand's media regulations, data journalism applications, and ethical reporting in Southeast Asia. The high demand (200+ attendees across Q3) validates the market need for continuous professional growth among</w:t>
      </w:r>
      <w:r>
        <w:t xml:space="preserve"> </w:t>
      </w:r>
      <w:r>
        <w:rPr>
          <w:iCs/>
          <w:i/>
        </w:rPr>
        <w:t xml:space="preserve">Journalist</w:t>
      </w:r>
      <w:r>
        <w:t xml:space="preserve"> </w:t>
      </w:r>
      <w:r>
        <w:t xml:space="preserve">professionals within Thailand Bangkok. This service contributed THB 1.7 million to our quarterly sales, demonstrating clear value perception.</w:t>
      </w:r>
    </w:p>
    <w:bookmarkEnd w:id="24"/>
    <w:bookmarkEnd w:id="25"/>
    <w:bookmarkStart w:id="26" w:name="X48d2a4fe443e138d8dcc90f4e9d406aae9ff877"/>
    <w:p>
      <w:pPr>
        <w:pStyle w:val="Heading2"/>
      </w:pPr>
      <w:r>
        <w:t xml:space="preserve">Thailand Bangkok-Specific Challenges &amp; Strategic Response</w:t>
      </w:r>
    </w:p>
    <w:p>
      <w:pPr>
        <w:pStyle w:val="FirstParagraph"/>
      </w:pPr>
      <w:r>
        <w:t xml:space="preserve">The Sales Report identifies key regional nuances impacting our journalist services:</w:t>
      </w:r>
    </w:p>
    <w:p>
      <w:pPr>
        <w:numPr>
          <w:ilvl w:val="0"/>
          <w:numId w:val="1001"/>
        </w:numPr>
        <w:pStyle w:val="Compact"/>
      </w:pPr>
      <w:r>
        <w:rPr>
          <w:bCs/>
          <w:b/>
        </w:rPr>
        <w:t xml:space="preserve">Regulatory Sensitivity:</w:t>
      </w:r>
      <w:r>
        <w:t xml:space="preserve"> </w:t>
      </w:r>
      <w:r>
        <w:t xml:space="preserve">Thailand's lese-majeste laws and media regulations require constant adaptation. Our "Legal Pulse" add-on to the Bangkok Media Shield service, updated quarterly by local legal partners, became a top-selling feature.</w:t>
      </w:r>
    </w:p>
    <w:p>
      <w:pPr>
        <w:numPr>
          <w:ilvl w:val="0"/>
          <w:numId w:val="1001"/>
        </w:numPr>
        <w:pStyle w:val="Compact"/>
      </w:pPr>
      <w:r>
        <w:rPr>
          <w:bCs/>
          <w:b/>
        </w:rPr>
        <w:t xml:space="preserve">Digital Transformation:</w:t>
      </w:r>
      <w:r>
        <w:t xml:space="preserve"> </w:t>
      </w:r>
      <w:r>
        <w:t xml:space="preserve">78% of surveyed Bangkok journalists reported increasing reliance on digital tools for sourcing and verifying stories (per our Q3 survey). This accelerated demand for our secure mobile app suite, driving a 50% increase in app subscription sales.</w:t>
      </w:r>
    </w:p>
    <w:bookmarkEnd w:id="26"/>
    <w:bookmarkStart w:id="27" w:name="competitive-landscape-differentiation"/>
    <w:p>
      <w:pPr>
        <w:pStyle w:val="Heading2"/>
      </w:pPr>
      <w:r>
        <w:t xml:space="preserve">Competitive Landscape &amp; Differentiation</w:t>
      </w:r>
    </w:p>
    <w:p>
      <w:pPr>
        <w:pStyle w:val="FirstParagraph"/>
      </w:pPr>
      <w:r>
        <w:t xml:space="preserve">While international competitors offer generic media training, our unique advantage lies in hyper-local expertise. Our Sales Report emphasizes that our team includes former Bangkok-based journalists and legal advisors fluent in Thai media norms. For instance, during the August 2023 elections, we provided real-time crisis communication support for 17 newsrooms – a service not offered by competitors – resulting in significant contract renewals. This deep contextual knowledge directly translates to higher client retention (89% vs industry average of 75%) among journalist clients in Thailand Bangkok.</w:t>
      </w:r>
    </w:p>
    <w:bookmarkEnd w:id="27"/>
    <w:bookmarkStart w:id="28" w:name="future-outlook-strategic-recommendations"/>
    <w:p>
      <w:pPr>
        <w:pStyle w:val="Heading2"/>
      </w:pPr>
      <w:r>
        <w:t xml:space="preserve">Future Outlook &amp; Strategic Recommendations</w:t>
      </w:r>
    </w:p>
    <w:p>
      <w:pPr>
        <w:pStyle w:val="FirstParagraph"/>
      </w:pPr>
      <w:r>
        <w:t xml:space="preserve">The Q3 Sales Report confirms robust momentum for journalist-centric services in Thailand Bangkok. We project Q4 revenue growth of 15-20% driven by:</w:t>
      </w:r>
    </w:p>
    <w:p>
      <w:pPr>
        <w:numPr>
          <w:ilvl w:val="0"/>
          <w:numId w:val="1002"/>
        </w:numPr>
        <w:pStyle w:val="Compact"/>
      </w:pPr>
      <w:r>
        <w:rPr>
          <w:bCs/>
          <w:b/>
        </w:rPr>
        <w:t xml:space="preserve">Expansion of Safety Features:</w:t>
      </w:r>
      <w:r>
        <w:t xml:space="preserve"> </w:t>
      </w:r>
      <w:r>
        <w:t xml:space="preserve">Integrating AI-powered threat detection for journalists operating in high-risk areas (e.g., protests near Government House, Bangkok).</w:t>
      </w:r>
    </w:p>
    <w:p>
      <w:pPr>
        <w:numPr>
          <w:ilvl w:val="0"/>
          <w:numId w:val="1002"/>
        </w:numPr>
        <w:pStyle w:val="Compact"/>
      </w:pPr>
      <w:r>
        <w:rPr>
          <w:bCs/>
          <w:b/>
        </w:rPr>
        <w:t xml:space="preserve">Partnerships with Media Guilds:</w:t>
      </w:r>
      <w:r>
        <w:t xml:space="preserve"> </w:t>
      </w:r>
      <w:r>
        <w:t xml:space="preserve">Formalizing collaborations with the Thai Journalists Association to co-develop accreditation and training standards.</w:t>
      </w:r>
    </w:p>
    <w:bookmarkEnd w:id="28"/>
    <w:bookmarkStart w:id="29" w:name="conclusion"/>
    <w:p>
      <w:pPr>
        <w:pStyle w:val="Heading2"/>
      </w:pPr>
      <w:r>
        <w:t xml:space="preserve">Conclusion</w:t>
      </w:r>
    </w:p>
    <w:p>
      <w:pPr>
        <w:pStyle w:val="FirstParagraph"/>
      </w:pPr>
      <w:r>
        <w:t xml:space="preserve">This Q3 Sales Report underscores a pivotal market shift: businesses and institutions in Thailand Bangkok now view investments in journalist engagement not as cost centers, but as strategic imperatives for credible communication. Our success – fueled by 17.5% YoY growth in revenue specifically targeting journalists across Thailand Bangkok – proves that specialized, context-aware services deliver measurable business value. Moving forward, we will deepen our localization efforts, ensuring every solution we develop aligns with the unique pressures and opportunities faced by the</w:t>
      </w:r>
      <w:r>
        <w:t xml:space="preserve"> </w:t>
      </w:r>
      <w:r>
        <w:rPr>
          <w:iCs/>
          <w:i/>
        </w:rPr>
        <w:t xml:space="preserve">Journalist</w:t>
      </w:r>
      <w:r>
        <w:t xml:space="preserve"> </w:t>
      </w:r>
      <w:r>
        <w:t xml:space="preserve">community operating in the heart of Southeast Asia's most vital media capital: Thailand Bangkok.</w:t>
      </w:r>
    </w:p>
    <w:p>
      <w:pPr>
        <w:pStyle w:val="BodyText"/>
      </w:pPr>
      <w:r>
        <w:rPr>
          <w:bCs/>
          <w:b/>
        </w:rPr>
        <w:t xml:space="preserve">Prepared By:</w:t>
      </w:r>
      <w:r>
        <w:t xml:space="preserve"> </w:t>
      </w:r>
      <w:r>
        <w:t xml:space="preserve">Southeast Asia Sales Strategy Team</w:t>
      </w:r>
      <w:r>
        <w:br/>
      </w:r>
      <w:r>
        <w:rPr>
          <w:bCs/>
          <w:b/>
        </w:rPr>
        <w:t xml:space="preserve">Contact:</w:t>
      </w:r>
      <w:r>
        <w:t xml:space="preserve"> </w:t>
      </w:r>
      <w:r>
        <w:t xml:space="preserve">sales.thailand@mediaprofessional.com</w:t>
      </w:r>
      <w:r>
        <w:br/>
      </w:r>
      <w:r>
        <w:rPr>
          <w:iCs/>
          <w:i/>
        </w:rPr>
        <w:t xml:space="preserve">This Sales Report is confidential and intended solely for internal strategic use within the Thailand Bangkok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Media Solutions for Journalists in Thailand Bangkok</dc:title>
  <dc:creator/>
  <dc:language>en</dc:language>
  <cp:keywords/>
  <dcterms:created xsi:type="dcterms:W3CDTF">2026-07-21T05:48:26Z</dcterms:created>
  <dcterms:modified xsi:type="dcterms:W3CDTF">2026-07-21T05:48:26Z</dcterms:modified>
</cp:coreProperties>
</file>

<file path=docProps/custom.xml><?xml version="1.0" encoding="utf-8"?>
<Properties xmlns="http://schemas.openxmlformats.org/officeDocument/2006/custom-properties" xmlns:vt="http://schemas.openxmlformats.org/officeDocument/2006/docPropsVTypes"/>
</file>