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Sales</w:t>
      </w:r>
      <w:r>
        <w:t xml:space="preserve"> </w:t>
      </w:r>
      <w:r>
        <w:t xml:space="preserve">Report:</w:t>
      </w:r>
      <w:r>
        <w:t xml:space="preserve"> </w:t>
      </w:r>
      <w:r>
        <w:t xml:space="preserve">Journalist</w:t>
      </w:r>
      <w:r>
        <w:t xml:space="preserve"> </w:t>
      </w:r>
      <w:r>
        <w:t xml:space="preserve">Media</w:t>
      </w:r>
      <w:r>
        <w:t xml:space="preserve"> </w:t>
      </w:r>
      <w:r>
        <w:t xml:space="preserve">Performance</w:t>
      </w:r>
    </w:p>
    <w:bookmarkStart w:id="27" w:name="X092631e1eebacf4eeff33e535f03a358a6f882f"/>
    <w:p>
      <w:pPr>
        <w:pStyle w:val="Heading1"/>
      </w:pPr>
      <w:r>
        <w:t xml:space="preserve">Official Sales Report: Media Performance Analysis for Journalist Operations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Editorial &amp; Sales Leadership, Kampala Media Group</w:t>
      </w:r>
      <w:r>
        <w:br/>
      </w:r>
      <w:r>
        <w:rPr>
          <w:bCs/>
          <w:b/>
        </w:rPr>
        <w:t xml:space="preserve">Prepared By:</w:t>
      </w:r>
      <w:r>
        <w:t xml:space="preserve"> </w:t>
      </w:r>
      <w:r>
        <w:t xml:space="preserve">[Journalist] Media Sales Department, Uganda Kampala Office</w:t>
      </w:r>
    </w:p>
    <w:bookmarkStart w:id="20" w:name="i.-executive-summary"/>
    <w:p>
      <w:pPr>
        <w:pStyle w:val="Heading2"/>
      </w:pPr>
      <w:r>
        <w:t xml:space="preserve">I. Executive Summary</w:t>
      </w:r>
    </w:p>
    <w:p>
      <w:pPr>
        <w:pStyle w:val="FirstParagraph"/>
      </w:pPr>
      <w:r>
        <w:t xml:space="preserve">This comprehensive Sales Report details the performance of journalist-driven media operations across Kampala, Uganda for Q3 2023. The report confirms a 18.7% year-over-year growth in revenue streams directly attributable to strategic journalistic content and sales initiatives within Uganda's capital city. As Kampala remains the commercial epicenter of East Africa, our journalist team has successfully leveraged local market insights to drive exceptional sales conversion rates, particularly in digital advertising and premium content licensing. This performance underscores the critical role of a dedicated</w:t>
      </w:r>
      <w:r>
        <w:t xml:space="preserve"> </w:t>
      </w:r>
      <w:r>
        <w:rPr>
          <w:iCs/>
          <w:i/>
        </w:rPr>
        <w:t xml:space="preserve">Journalist</w:t>
      </w:r>
      <w:r>
        <w:t xml:space="preserve"> </w:t>
      </w:r>
      <w:r>
        <w:t xml:space="preserve">network in unlocking Uganda's evolving media economy.</w:t>
      </w:r>
    </w:p>
    <w:bookmarkEnd w:id="20"/>
    <w:bookmarkStart w:id="21" w:name="Xd11f4ce5c323d6d0b1816d650a3f17382a3c883"/>
    <w:p>
      <w:pPr>
        <w:pStyle w:val="Heading2"/>
      </w:pPr>
      <w:r>
        <w:t xml:space="preserve">II. Key Performance Indicators (Kampala Market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Digital Ad Revenue (Kampala)</w:t>
      </w:r>
    </w:p>
    <w:p>
      <w:pPr>
        <w:pStyle w:val="BodyText"/>
      </w:pPr>
      <w:r>
        <w:t xml:space="preserve">$148,500</w:t>
      </w:r>
    </w:p>
    <w:p>
      <w:pPr>
        <w:pStyle w:val="BodyText"/>
      </w:pPr>
      <w:r>
        <w:t xml:space="preserve">$115,200</w:t>
      </w:r>
    </w:p>
    <w:p>
      <w:pPr>
        <w:pStyle w:val="BodyText"/>
      </w:pPr>
      <w:r>
        <w:t xml:space="preserve">+28.9%</w:t>
      </w:r>
    </w:p>
    <w:p>
      <w:pPr>
        <w:pStyle w:val="BodyText"/>
      </w:pPr>
      <w:r>
        <w:t xml:space="preserve">Content Licensing (Uganda-Specific)</w:t>
      </w:r>
    </w:p>
    <w:p>
      <w:pPr>
        <w:pStyle w:val="BodyText"/>
      </w:pPr>
      <w:r>
        <w:t xml:space="preserve">$76,300</w:t>
      </w:r>
    </w:p>
    <w:p>
      <w:pPr>
        <w:pStyle w:val="BodyText"/>
      </w:pPr>
      <w:r>
        <w:t xml:space="preserve">Total Sales Revenue (Kampala)</w:t>
      </w:r>
    </w:p>
    <w:p>
      <w:pPr>
        <w:pStyle w:val="BodyText"/>
      </w:pPr>
      <w:r>
        <w:t xml:space="preserve">$254,800</w:t>
      </w:r>
    </w:p>
    <w:p>
      <w:pPr>
        <w:pStyle w:val="BodyText"/>
      </w:pPr>
      <w:r>
        <w:t xml:space="preserve">$192,500</w:t>
      </w:r>
    </w:p>
    <w:bookmarkEnd w:id="21"/>
    <w:bookmarkStart w:id="22" w:name="Xb300de3a58c37c3b8f90670ddb6db940a9c5f59"/>
    <w:p>
      <w:pPr>
        <w:pStyle w:val="Heading2"/>
      </w:pPr>
      <w:r>
        <w:t xml:space="preserve">III. Journalist-Driven Sales Strategy: Kampala Context</w:t>
      </w:r>
    </w:p>
    <w:p>
      <w:pPr>
        <w:pStyle w:val="FirstParagraph"/>
      </w:pPr>
      <w:r>
        <w:t xml:space="preserve">The success in Uganda's capital city stems from our specialized approach where each journalist serves as both content creator and sales conduit. In Kampala's unique media landscape, we've implemented three core strategies:</w:t>
      </w:r>
    </w:p>
    <w:p>
      <w:pPr>
        <w:numPr>
          <w:ilvl w:val="0"/>
          <w:numId w:val="1001"/>
        </w:numPr>
        <w:pStyle w:val="Compact"/>
      </w:pPr>
      <w:r>
        <w:rPr>
          <w:bCs/>
          <w:b/>
        </w:rPr>
        <w:t xml:space="preserve">Hyperlocal Content Monetization:</w:t>
      </w:r>
      <w:r>
        <w:t xml:space="preserve"> </w:t>
      </w:r>
      <w:r>
        <w:t xml:space="preserve">Journalists embedded across Kampala neighborhoods (Nakasero, Kawempe, Bweyogerere) produce region-specific stories that directly attract local advertisers. Example: A series on "Kampala's Small Business Resilience" generated $24,000 in targeted ads from 12 retail chains.</w:t>
      </w:r>
    </w:p>
    <w:p>
      <w:pPr>
        <w:numPr>
          <w:ilvl w:val="0"/>
          <w:numId w:val="1001"/>
        </w:numPr>
        <w:pStyle w:val="Compact"/>
      </w:pPr>
      <w:r>
        <w:rPr>
          <w:bCs/>
          <w:b/>
        </w:rPr>
        <w:t xml:space="preserve">Event-Driven Sales:</w:t>
      </w:r>
      <w:r>
        <w:t xml:space="preserve"> </w:t>
      </w:r>
      <w:r>
        <w:t xml:space="preserve">Journalists coordinate with Kampala-based brands for real-time event coverage (e.g., Makerere University Graduation, Kampala Capital City Authority events), creating immediate sales opportunities. Our recent "Kampala Business Summit" coverage secured $31,500 in sponsorship.</w:t>
      </w:r>
    </w:p>
    <w:p>
      <w:pPr>
        <w:numPr>
          <w:ilvl w:val="0"/>
          <w:numId w:val="1001"/>
        </w:numPr>
        <w:pStyle w:val="Compact"/>
      </w:pPr>
      <w:r>
        <w:rPr>
          <w:bCs/>
          <w:b/>
        </w:rPr>
        <w:t xml:space="preserve">Digital Expansion:</w:t>
      </w:r>
      <w:r>
        <w:t xml:space="preserve"> </w:t>
      </w:r>
      <w:r>
        <w:t xml:space="preserve">Leveraging Uganda's 72% mobile penetration, journalists produce short-form video content for social platforms with built-in ad units. This initiative grew our Kampala digital audience by 41% in Q3.</w:t>
      </w:r>
    </w:p>
    <w:bookmarkEnd w:id="22"/>
    <w:bookmarkStart w:id="23" w:name="Xf946b8f263a891f3fc5d2f6ee2062f071bac458"/>
    <w:p>
      <w:pPr>
        <w:pStyle w:val="Heading2"/>
      </w:pPr>
      <w:r>
        <w:t xml:space="preserve">IV. Market Analysis: Why Kampala Outperforms</w:t>
      </w:r>
    </w:p>
    <w:p>
      <w:pPr>
        <w:pStyle w:val="FirstParagraph"/>
      </w:pPr>
      <w:r>
        <w:t xml:space="preserve">Uganda's capital city demonstrates exceptional media consumption patterns that our journalist network exploits:</w:t>
      </w:r>
    </w:p>
    <w:p>
      <w:pPr>
        <w:numPr>
          <w:ilvl w:val="0"/>
          <w:numId w:val="1002"/>
        </w:numPr>
        <w:pStyle w:val="Compact"/>
      </w:pPr>
      <w:r>
        <w:rPr>
          <w:bCs/>
          <w:b/>
        </w:rPr>
        <w:t xml:space="preserve">Commercial Density:</w:t>
      </w:r>
      <w:r>
        <w:t xml:space="preserve"> </w:t>
      </w:r>
      <w:r>
        <w:t xml:space="preserve">Kampala houses 63% of Uganda's registered businesses, creating concentrated sales opportunities. Our journalists maintain direct relationships with 217 key decision-makers across sectors (banking, agribusiness, tourism).</w:t>
      </w:r>
    </w:p>
    <w:p>
      <w:pPr>
        <w:numPr>
          <w:ilvl w:val="0"/>
          <w:numId w:val="1002"/>
        </w:numPr>
        <w:pStyle w:val="Compact"/>
      </w:pPr>
      <w:r>
        <w:rPr>
          <w:bCs/>
          <w:b/>
        </w:rPr>
        <w:t xml:space="preserve">Cultural Nuance:</w:t>
      </w:r>
      <w:r>
        <w:t xml:space="preserve"> </w:t>
      </w:r>
      <w:r>
        <w:t xml:space="preserve">Unlike national coverage, Kampala-focused journalism understands localized dialects and business customs. A recent article on "Kampala Market Vendor Challenges" generated 3x more ad engagement than generic economic reports.</w:t>
      </w:r>
    </w:p>
    <w:p>
      <w:pPr>
        <w:numPr>
          <w:ilvl w:val="0"/>
          <w:numId w:val="1002"/>
        </w:numPr>
        <w:pStyle w:val="Compact"/>
      </w:pPr>
      <w:r>
        <w:rPr>
          <w:bCs/>
          <w:b/>
        </w:rPr>
        <w:t xml:space="preserve">Content Demand Surge:</w:t>
      </w:r>
      <w:r>
        <w:t xml:space="preserve"> </w:t>
      </w:r>
      <w:r>
        <w:t xml:space="preserve">With Uganda's media literacy rate at 78%, our journalists' in-depth investigations (e.g., "Water Scarcity in East Mukono") drive subscription sales, with Kampala representing 73% of new premium accounts.</w:t>
      </w:r>
    </w:p>
    <w:bookmarkEnd w:id="23"/>
    <w:bookmarkStart w:id="24" w:name="Xf6f5b530d4304e6ae2898482a7eea332ee6df09"/>
    <w:p>
      <w:pPr>
        <w:pStyle w:val="Heading2"/>
      </w:pPr>
      <w:r>
        <w:t xml:space="preserve">V. Challenges and Solutions (Uganda Context)</w:t>
      </w:r>
    </w:p>
    <w:p>
      <w:pPr>
        <w:pStyle w:val="FirstParagraph"/>
      </w:pPr>
      <w:r>
        <w:t xml:space="preserve">Our journalist team navigated significant hurdles in Uganda's competitive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Implemented</w:t>
            </w:r>
          </w:p>
        </w:tc>
      </w:tr>
      <w:tr>
        <w:tc>
          <w:tcPr/>
          <w:p>
            <w:pPr>
              <w:pStyle w:val="Compact"/>
              <w:jc w:val="left"/>
            </w:pPr>
            <w:r>
              <w:t xml:space="preserve">Ad Budget Cuts (Post-2023 Elections)</w:t>
            </w:r>
          </w:p>
        </w:tc>
        <w:tc>
          <w:tcPr/>
          <w:p>
            <w:pPr>
              <w:pStyle w:val="Compact"/>
              <w:jc w:val="left"/>
            </w:pPr>
            <w:r>
              <w:t xml:space="preserve">Developed "Journalist Spotlight" packages: Advertisers sponsor specific journalist bylines, creating personal accountability for results. Result: 15% of clients retained despite economic pressure.</w:t>
            </w:r>
          </w:p>
        </w:tc>
      </w:tr>
      <w:tr>
        <w:tc>
          <w:tcPr/>
          <w:p>
            <w:pPr>
              <w:pStyle w:val="Compact"/>
              <w:jc w:val="left"/>
            </w:pPr>
            <w:r>
              <w:t xml:space="preserve">Digital Competition</w:t>
            </w:r>
          </w:p>
        </w:tc>
        <w:tc>
          <w:tcPr/>
          <w:p>
            <w:pPr>
              <w:pStyle w:val="Compact"/>
              <w:jc w:val="left"/>
            </w:pPr>
            <w:r>
              <w:t xml:space="preserve">Launched "Kampala First" verification system where journalists authenticate all local sources. This built trust, increasing ad conversion by 22%.</w:t>
            </w:r>
          </w:p>
        </w:tc>
      </w:tr>
      <w:tr>
        <w:tc>
          <w:tcPr/>
          <w:p>
            <w:pPr>
              <w:pStyle w:val="Compact"/>
              <w:jc w:val="left"/>
            </w:pPr>
            <w:r>
              <w:t xml:space="preserve">Payment Delays (Uganda Banking System)</w:t>
            </w:r>
          </w:p>
        </w:tc>
        <w:tc>
          <w:tcPr/>
          <w:p>
            <w:pPr>
              <w:pStyle w:val="Compact"/>
              <w:jc w:val="left"/>
            </w:pPr>
            <w:r>
              <w:t xml:space="preserve">Partnered with MTN Uganda for mobile payment integration, reducing sales cycle from 45 to 14 days.</w:t>
            </w:r>
          </w:p>
        </w:tc>
      </w:tr>
    </w:tbl>
    <w:bookmarkEnd w:id="24"/>
    <w:bookmarkStart w:id="25" w:name="Xe059bfa0e89d401918cb148b52058aa7647ccf4"/>
    <w:p>
      <w:pPr>
        <w:pStyle w:val="Heading2"/>
      </w:pPr>
      <w:r>
        <w:t xml:space="preserve">VI. Future Sales Strategy: Journalist Expansion in Kampala</w:t>
      </w:r>
    </w:p>
    <w:p>
      <w:pPr>
        <w:pStyle w:val="FirstParagraph"/>
      </w:pPr>
      <w:r>
        <w:t xml:space="preserve">Based on Q3 success, we propose three initiatives to solidify our position as Uganda's premier journalist-led media sales force:</w:t>
      </w:r>
    </w:p>
    <w:p>
      <w:pPr>
        <w:numPr>
          <w:ilvl w:val="0"/>
          <w:numId w:val="1003"/>
        </w:numPr>
        <w:pStyle w:val="Compact"/>
      </w:pPr>
      <w:r>
        <w:rPr>
          <w:bCs/>
          <w:b/>
        </w:rPr>
        <w:t xml:space="preserve">Kampala Bureau Network:</w:t>
      </w:r>
      <w:r>
        <w:t xml:space="preserve"> </w:t>
      </w:r>
      <w:r>
        <w:t xml:space="preserve">Expand journalist coverage from 18 to 35 dedicated city reporters by Q1 2024, targeting underserved areas (Kawempe East, Lubaga).</w:t>
      </w:r>
    </w:p>
    <w:p>
      <w:pPr>
        <w:numPr>
          <w:ilvl w:val="0"/>
          <w:numId w:val="1003"/>
        </w:numPr>
        <w:pStyle w:val="Compact"/>
      </w:pPr>
      <w:r>
        <w:rPr>
          <w:bCs/>
          <w:b/>
        </w:rPr>
        <w:t xml:space="preserve">AI-Powered Sales Tool:</w:t>
      </w:r>
      <w:r>
        <w:t xml:space="preserve"> </w:t>
      </w:r>
      <w:r>
        <w:t xml:space="preserve">Develop a Kampala-specific sales assistant that analyzes local economic trends through journalist-generated data. Projected to increase lead conversion by 30%.</w:t>
      </w:r>
    </w:p>
    <w:p>
      <w:pPr>
        <w:numPr>
          <w:ilvl w:val="0"/>
          <w:numId w:val="1003"/>
        </w:numPr>
        <w:pStyle w:val="Compact"/>
      </w:pPr>
      <w:r>
        <w:rPr>
          <w:bCs/>
          <w:b/>
        </w:rPr>
        <w:t xml:space="preserve">Uganda Media Summit:</w:t>
      </w:r>
      <w:r>
        <w:t xml:space="preserve"> </w:t>
      </w:r>
      <w:r>
        <w:t xml:space="preserve">Host first-ever journalist-focused sales conference in Kampala, targeting 150+ advertisers. This will establish us as the strategic partner for Uganda market insights.</w:t>
      </w:r>
    </w:p>
    <w:bookmarkEnd w:id="25"/>
    <w:bookmarkStart w:id="26" w:name="vii.-conclusion"/>
    <w:p>
      <w:pPr>
        <w:pStyle w:val="Heading2"/>
      </w:pPr>
      <w:r>
        <w:t xml:space="preserve">VII. Conclusion</w:t>
      </w:r>
    </w:p>
    <w:p>
      <w:pPr>
        <w:pStyle w:val="FirstParagraph"/>
      </w:pPr>
      <w:r>
        <w:t xml:space="preserve">The data unequivocally demonstrates that a journalist-centric approach delivers superior sales outcomes in Uganda Kampala's dynamic market. Our Q3 results prove that when journalists operate as sales partners—embedding themselves in community issues, understanding local business rhythms, and producing verifiable content—we achieve revenue growth unattainable through traditional media models. As Kampala continues to drive 54% of Uganda's GDP, this strategy positions us for sustained leadership. We recommend full budget allocation for journalist expansion programs as the cornerstone of our Uganda market dominance.</w:t>
      </w:r>
    </w:p>
    <w:p>
      <w:pPr>
        <w:pStyle w:val="BodyText"/>
      </w:pPr>
      <w:r>
        <w:t xml:space="preserve">Final Note: In a nation where journalism shapes policy and commerce, our Sales Report affirms that a</w:t>
      </w:r>
      <w:r>
        <w:t xml:space="preserve"> </w:t>
      </w:r>
      <w:r>
        <w:rPr>
          <w:iCs/>
          <w:i/>
        </w:rPr>
        <w:t xml:space="preserve">Journalist</w:t>
      </w:r>
      <w:r>
        <w:t xml:space="preserve"> </w:t>
      </w:r>
      <w:r>
        <w:t xml:space="preserve">is not merely a content producer but the most valuable sales asset in Uganda Kampala's economy. The path to future success lies in doubling down on this human-centric model.</w:t>
      </w:r>
    </w:p>
    <w:p>
      <w:pPr>
        <w:pStyle w:val="BodyText"/>
      </w:pPr>
      <w:r>
        <w:rPr>
          <w:bCs/>
          <w:b/>
        </w:rPr>
        <w:t xml:space="preserve">Appendix: Key Journalist Metrics (Kampala Operations)</w:t>
      </w:r>
    </w:p>
    <w:p>
      <w:pPr>
        <w:numPr>
          <w:ilvl w:val="0"/>
          <w:numId w:val="1004"/>
        </w:numPr>
        <w:pStyle w:val="Compact"/>
      </w:pPr>
      <w:r>
        <w:t xml:space="preserve">Journalist-to-Advertiser Ratio: 1:22 (Industry avg.: 1:8)</w:t>
      </w:r>
    </w:p>
    <w:p>
      <w:pPr>
        <w:numPr>
          <w:ilvl w:val="0"/>
          <w:numId w:val="1004"/>
        </w:numPr>
        <w:pStyle w:val="Compact"/>
      </w:pPr>
      <w:r>
        <w:t xml:space="preserve">Lead Conversion Rate from Journalist Content: 37.4% (vs. industry avg. 19%)</w:t>
      </w:r>
    </w:p>
    <w:p>
      <w:pPr>
        <w:numPr>
          <w:ilvl w:val="0"/>
          <w:numId w:val="1004"/>
        </w:numPr>
        <w:pStyle w:val="Compact"/>
      </w:pPr>
      <w:r>
        <w:t xml:space="preserve">Kampala Market Share Growth Since Q1 2023: +6.8%</w:t>
      </w:r>
    </w:p>
    <w:p>
      <w:pPr>
        <w:pStyle w:val="FirstParagraph"/>
      </w:pPr>
      <w:r>
        <w:rPr>
          <w:bCs/>
          <w:b/>
        </w:rPr>
        <w:t xml:space="preserve">Report Prepared By:</w:t>
      </w:r>
      <w:r>
        <w:t xml:space="preserve"> </w:t>
      </w:r>
      <w:r>
        <w:t xml:space="preserve">[Journalist] Media Sales Department, Kampala</w:t>
      </w:r>
      <w:r>
        <w:br/>
      </w:r>
      <w:r>
        <w:rPr>
          <w:bCs/>
          <w:b/>
        </w:rPr>
        <w:t xml:space="preserve">Contact:</w:t>
      </w:r>
      <w:r>
        <w:t xml:space="preserve"> </w:t>
      </w:r>
      <w:r>
        <w:t xml:space="preserve">sales@kampalamediaug.com | +256 700 123456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Sales Report: Journalist Media Performance</dc:title>
  <dc:creator/>
  <dc:language>en</dc:language>
  <cp:keywords/>
  <dcterms:created xsi:type="dcterms:W3CDTF">2026-07-23T02:23:09Z</dcterms:created>
  <dcterms:modified xsi:type="dcterms:W3CDTF">2026-07-23T02:23:09Z</dcterms:modified>
</cp:coreProperties>
</file>

<file path=docProps/custom.xml><?xml version="1.0" encoding="utf-8"?>
<Properties xmlns="http://schemas.openxmlformats.org/officeDocument/2006/custom-properties" xmlns:vt="http://schemas.openxmlformats.org/officeDocument/2006/docPropsVTypes"/>
</file>