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Media</w:t>
      </w:r>
      <w:r>
        <w:t xml:space="preserve"> </w:t>
      </w:r>
      <w:r>
        <w:t xml:space="preserve">Influence</w:t>
      </w:r>
      <w:r>
        <w:t xml:space="preserve"> </w:t>
      </w:r>
      <w:r>
        <w:t xml:space="preserve">&amp;</w:t>
      </w:r>
      <w:r>
        <w:t xml:space="preserve"> </w:t>
      </w:r>
      <w:r>
        <w:t xml:space="preserve">Journalistic</w:t>
      </w:r>
      <w:r>
        <w:t xml:space="preserve"> </w:t>
      </w:r>
      <w:r>
        <w:t xml:space="preserve">Impact</w:t>
      </w:r>
      <w:r>
        <w:t xml:space="preserve"> </w:t>
      </w:r>
      <w:r>
        <w:t xml:space="preserve">in</w:t>
      </w:r>
      <w:r>
        <w:t xml:space="preserve"> </w:t>
      </w:r>
      <w:r>
        <w:t xml:space="preserve">Dubai</w:t>
      </w:r>
    </w:p>
    <w:bookmarkStart w:id="30" w:name="X7ddc7fa27714f2848d5491dbdb7dfbadca4f045"/>
    <w:p>
      <w:pPr>
        <w:pStyle w:val="Heading1"/>
      </w:pPr>
      <w:r>
        <w:t xml:space="preserve">Annual Sales Report: Strategic Media Influence &amp; Journalistic Impact in Dubai,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Dubai Media Investment Committee | United Arab Emirates</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examines the pivotal role of professional journalism in driving commercial success across Dubai's dynamic market landscape. As the United Arab Emirates continues its trajectory as a global business hub, our analysis confirms that ethical journalism has become an indispensable catalyst for sales growth, brand trust, and market expansion. The data reveals that businesses leveraging strategic journalistic partnerships achieved 37% higher conversion rates than those relying solely on traditional advertising in Dubai's competitive environment.</w:t>
      </w:r>
    </w:p>
    <w:bookmarkEnd w:id="20"/>
    <w:bookmarkStart w:id="22" w:name="Xd3efcaaf22f86286a74e0b717c3bda2ad216490"/>
    <w:p>
      <w:pPr>
        <w:pStyle w:val="Heading2"/>
      </w:pPr>
      <w:r>
        <w:t xml:space="preserve">The Journalistic Imperative in Dubai's Sales Ecosystem</w:t>
      </w:r>
    </w:p>
    <w:p>
      <w:pPr>
        <w:pStyle w:val="FirstParagraph"/>
      </w:pPr>
      <w:r>
        <w:t xml:space="preserve">In the United Arab Emirates, particularly within Dubai's $1.6 trillion economy, journalism transcends mere news dissemination—it functions as a critical sales accelerator. Our 2023 analysis tracked 47 major commercial launches across retail, real estate, tourism and luxury sectors. The most successful campaigns demonstrated a consistent pattern: integrating professional journalist coverage during product launches generated significantly higher consumer engagement than purely promotional content.</w:t>
      </w:r>
    </w:p>
    <w:bookmarkStart w:id="21" w:name="X9170aab440221431cbb213eed5a676e5ca0157f"/>
    <w:p>
      <w:pPr>
        <w:pStyle w:val="Heading3"/>
      </w:pPr>
      <w:r>
        <w:t xml:space="preserve">Key Insight: Journalistic Credibility = Sales Credibility</w:t>
      </w:r>
    </w:p>
    <w:p>
      <w:pPr>
        <w:pStyle w:val="FirstParagraph"/>
      </w:pPr>
      <w:r>
        <w:t xml:space="preserve">Our survey of 12,500 UAE consumers revealed that 89% trusted brand stories published in respected Dubai-based media outlets (like Gulf News, The National, and Arabian Business) over paid advertisements. This trust directly translated to sales—campaigns featuring authentic journalist features saw average 41% higher purchase intent versus those without.</w:t>
      </w:r>
    </w:p>
    <w:bookmarkEnd w:id="21"/>
    <w:bookmarkEnd w:id="22"/>
    <w:bookmarkStart w:id="23" w:name="Xc1a397e7eec37d6b8264bd17a1ce4c7d5cf1d0c"/>
    <w:p>
      <w:pPr>
        <w:pStyle w:val="Heading2"/>
      </w:pPr>
      <w:r>
        <w:t xml:space="preserve">Case Study: Luxury Real Estate Sector Transformation</w:t>
      </w:r>
    </w:p>
    <w:p>
      <w:pPr>
        <w:pStyle w:val="FirstParagraph"/>
      </w:pPr>
      <w:r>
        <w:t xml:space="preserve">The Dubai real estate market exemplifies journalism's sales impact. In Q3 2023, a leading developer partnered with</w:t>
      </w:r>
      <w:r>
        <w:t xml:space="preserve"> </w:t>
      </w:r>
      <w:r>
        <w:rPr>
          <w:iCs/>
          <w:i/>
        </w:rPr>
        <w:t xml:space="preserve">Khaleej Times</w:t>
      </w:r>
      <w:r>
        <w:t xml:space="preserve">'s investigative team to produce an exclusive series on sustainable waterfront living in Palm Jumeirah. The journalist conducted in-depth interviews with urban planners and environmental scientists, creating content that positioned the development as both luxurious and responsible.</w:t>
      </w:r>
    </w:p>
    <w:p>
      <w:pPr>
        <w:pStyle w:val="BodyText"/>
      </w:pPr>
      <w:r>
        <w:rPr>
          <w:bCs/>
          <w:b/>
        </w:rPr>
        <w:t xml:space="preserve">Results:</w:t>
      </w:r>
    </w:p>
    <w:p>
      <w:pPr>
        <w:numPr>
          <w:ilvl w:val="0"/>
          <w:numId w:val="1001"/>
        </w:numPr>
        <w:pStyle w:val="Compact"/>
      </w:pPr>
      <w:r>
        <w:t xml:space="preserve">52% increase in qualified buyer inquiries</w:t>
      </w:r>
    </w:p>
    <w:p>
      <w:pPr>
        <w:numPr>
          <w:ilvl w:val="0"/>
          <w:numId w:val="1001"/>
        </w:numPr>
        <w:pStyle w:val="Compact"/>
      </w:pPr>
      <w:r>
        <w:t xml:space="preserve">37% faster sales cycle compared to previous launches</w:t>
      </w:r>
    </w:p>
    <w:p>
      <w:pPr>
        <w:numPr>
          <w:ilvl w:val="0"/>
          <w:numId w:val="1001"/>
        </w:numPr>
        <w:pStyle w:val="Compact"/>
      </w:pPr>
      <w:r>
        <w:t xml:space="preserve">28% higher average transaction value due to perceived premium positioning</w:t>
      </w:r>
    </w:p>
    <w:bookmarkEnd w:id="23"/>
    <w:bookmarkStart w:id="25" w:name="X12d5b37d29accfefb665176d4b1459be08bc1e1"/>
    <w:p>
      <w:pPr>
        <w:pStyle w:val="Heading2"/>
      </w:pPr>
      <w:r>
        <w:t xml:space="preserve">Bridging Journalism and Sales Strategy: Dubai's Unique Context</w:t>
      </w:r>
    </w:p>
    <w:p>
      <w:pPr>
        <w:pStyle w:val="FirstParagraph"/>
      </w:pPr>
      <w:r>
        <w:t xml:space="preserve">Dubai's sales environment demands a nuanced approach where journalists operate within the UAE's cultural and regulatory framework. Unlike Western markets, successful journalistic coverage in our region requires:</w:t>
      </w:r>
    </w:p>
    <w:p>
      <w:pPr>
        <w:numPr>
          <w:ilvl w:val="0"/>
          <w:numId w:val="1002"/>
        </w:numPr>
        <w:pStyle w:val="Compact"/>
      </w:pPr>
      <w:r>
        <w:rPr>
          <w:bCs/>
          <w:b/>
        </w:rPr>
        <w:t xml:space="preserve">Cultural Alignment:</w:t>
      </w:r>
      <w:r>
        <w:t xml:space="preserve"> </w:t>
      </w:r>
      <w:r>
        <w:t xml:space="preserve">Journalists must understand Emirati business etiquette (e.g., prioritizing relationship-building over aggressive sales tactics)</w:t>
      </w:r>
    </w:p>
    <w:p>
      <w:pPr>
        <w:numPr>
          <w:ilvl w:val="0"/>
          <w:numId w:val="1002"/>
        </w:numPr>
        <w:pStyle w:val="Compact"/>
      </w:pPr>
      <w:r>
        <w:rPr>
          <w:bCs/>
          <w:b/>
        </w:rPr>
        <w:t xml:space="preserve">Regulatory Navigation:</w:t>
      </w:r>
      <w:r>
        <w:t xml:space="preserve"> </w:t>
      </w:r>
      <w:r>
        <w:t xml:space="preserve">Compliance with Dubai Media City Authority guidelines while maintaining editorial independence</w:t>
      </w:r>
    </w:p>
    <w:p>
      <w:pPr>
        <w:numPr>
          <w:ilvl w:val="0"/>
          <w:numId w:val="1002"/>
        </w:numPr>
        <w:pStyle w:val="Compact"/>
      </w:pPr>
      <w:r>
        <w:rPr>
          <w:bCs/>
          <w:b/>
        </w:rPr>
        <w:t xml:space="preserve">Digital-First Engagement:</w:t>
      </w:r>
      <w:r>
        <w:t xml:space="preserve"> </w:t>
      </w:r>
      <w:r>
        <w:t xml:space="preserve">78% of UAE consumers discover brands through social media, making journalist-curated content on platforms like LinkedIn and Instagram essential for sales conversion</w:t>
      </w:r>
    </w:p>
    <w:bookmarkStart w:id="24" w:name="X26fcb6905289b740ad580aeefa20410261de17c"/>
    <w:p>
      <w:pPr>
        <w:pStyle w:val="Heading3"/>
      </w:pPr>
      <w:r>
        <w:t xml:space="preserve">2023 Dubai Journalist-Sales Performance Metrics</w:t>
      </w:r>
    </w:p>
    <w:p>
      <w:pPr>
        <w:pStyle w:val="FirstParagraph"/>
      </w:pPr>
      <w:r>
        <w:rPr>
          <w:bCs/>
          <w:b/>
        </w:rPr>
        <w:t xml:space="preserve">Media Outlet Impact:</w:t>
      </w:r>
      <w:r>
        <w:t xml:space="preserve"> </w:t>
      </w:r>
      <w:r>
        <w:t xml:space="preserve">Dubai-based journalists generated 5.2x more qualified leads than international correspondents due to local market understanding.</w:t>
      </w:r>
      <w:r>
        <w:br/>
      </w:r>
      <w:r>
        <w:rPr>
          <w:bCs/>
          <w:b/>
        </w:rPr>
        <w:t xml:space="preserve">Sales Cycle Acceleration:</w:t>
      </w:r>
      <w:r>
        <w:t xml:space="preserve"> </w:t>
      </w:r>
      <w:r>
        <w:t xml:space="preserve">Products featured in UAE media received 68% faster sales approvals from Emirati clients (vs. non-featured products).</w:t>
      </w:r>
      <w:r>
        <w:br/>
      </w:r>
      <w:r>
        <w:rPr>
          <w:bCs/>
          <w:b/>
        </w:rPr>
        <w:t xml:space="preserve">ROI Calculation:</w:t>
      </w:r>
      <w:r>
        <w:t xml:space="preserve"> </w:t>
      </w:r>
      <w:r>
        <w:t xml:space="preserve">Every $1 invested in strategic journalist partnerships delivered $9.73 in incremental revenue across Dubai's top 50 brands.</w:t>
      </w:r>
    </w:p>
    <w:bookmarkEnd w:id="24"/>
    <w:bookmarkEnd w:id="25"/>
    <w:bookmarkStart w:id="26" w:name="challenges-and-strategic-recommendations"/>
    <w:p>
      <w:pPr>
        <w:pStyle w:val="Heading2"/>
      </w:pPr>
      <w:r>
        <w:t xml:space="preserve">Challenges and Strategic Recommendations</w:t>
      </w:r>
    </w:p>
    <w:p>
      <w:pPr>
        <w:pStyle w:val="FirstParagraph"/>
      </w:pPr>
      <w:r>
        <w:t xml:space="preserve">Despite clear benefits, three challenges hinder optimal journalist-sales integration in UAE:</w:t>
      </w:r>
    </w:p>
    <w:p>
      <w:pPr>
        <w:numPr>
          <w:ilvl w:val="0"/>
          <w:numId w:val="1003"/>
        </w:numPr>
        <w:pStyle w:val="Compact"/>
      </w:pPr>
      <w:r>
        <w:rPr>
          <w:bCs/>
          <w:b/>
        </w:rPr>
        <w:t xml:space="preserve">Misaligned Expectations:</w:t>
      </w:r>
      <w:r>
        <w:t xml:space="preserve"> </w:t>
      </w:r>
      <w:r>
        <w:t xml:space="preserve">Sales teams sometimes request "positive coverage" instead of authentic storytelling, damaging credibility. Recommendation: Implement joint training for sales and journalism teams on ethical content co-creation.</w:t>
      </w:r>
    </w:p>
    <w:p>
      <w:pPr>
        <w:numPr>
          <w:ilvl w:val="0"/>
          <w:numId w:val="1003"/>
        </w:numPr>
        <w:pStyle w:val="Compact"/>
      </w:pPr>
      <w:r>
        <w:rPr>
          <w:bCs/>
          <w:b/>
        </w:rPr>
        <w:t xml:space="preserve">Digital Fragmentation:</w:t>
      </w:r>
      <w:r>
        <w:t xml:space="preserve"> </w:t>
      </w:r>
      <w:r>
        <w:t xml:space="preserve">With 42% of UAE consumers accessing news via TikTok/Instagram, traditional press releases lose impact. Recommendation: Develop multimedia journalist briefings with short-form video assets tailored for Dubai's social media landscape.</w:t>
      </w:r>
    </w:p>
    <w:p>
      <w:pPr>
        <w:numPr>
          <w:ilvl w:val="0"/>
          <w:numId w:val="1003"/>
        </w:numPr>
        <w:pStyle w:val="Compact"/>
      </w:pPr>
      <w:r>
        <w:rPr>
          <w:bCs/>
          <w:b/>
        </w:rPr>
        <w:t xml:space="preserve">Cultural Sensitivity Gaps:</w:t>
      </w:r>
      <w:r>
        <w:t xml:space="preserve"> </w:t>
      </w:r>
      <w:r>
        <w:t xml:space="preserve">Inappropriate references to local customs during coverage can trigger backlash. Recommendation: Establish UAE cultural liaison roles in all journalist partnerships, ensuring content aligns with Emirati values.</w:t>
      </w:r>
    </w:p>
    <w:bookmarkEnd w:id="26"/>
    <w:bookmarkStart w:id="27" w:name="X70a865267c292315a1acece902519f16596f1e0"/>
    <w:p>
      <w:pPr>
        <w:pStyle w:val="Heading2"/>
      </w:pPr>
      <w:r>
        <w:t xml:space="preserve">The Future: Journalists as Sales Catalysts</w:t>
      </w:r>
    </w:p>
    <w:p>
      <w:pPr>
        <w:pStyle w:val="FirstParagraph"/>
      </w:pPr>
      <w:r>
        <w:t xml:space="preserve">As Dubai accelerates its Vision 2030 goals for economic diversification, journalists are evolving from passive reporters to active sales partners. The most forward-thinking businesses now integrate journalists into their pre-launch strategy sessions. In Q4 2023, a Dubai-based fintech startup reduced customer acquisition costs by 54% by inviting financial journalists to co-develop whitepapers on UAE's digital economy trends—a move that positioned them as industry thought leaders.</w:t>
      </w:r>
    </w:p>
    <w:p>
      <w:pPr>
        <w:pStyle w:val="BodyText"/>
      </w:pPr>
      <w:r>
        <w:t xml:space="preserve">Looking ahead, we project that journalism will contribute to 63% of new B2B sales in Dubai's corporate sector by 2025. The United Arab Emirates' unique position as a global crossroads makes journalistic credibility especially valuable—consumers here value international perspectives tempered by local insight.</w:t>
      </w:r>
    </w:p>
    <w:bookmarkEnd w:id="27"/>
    <w:bookmarkStart w:id="29" w:name="conclusion"/>
    <w:p>
      <w:pPr>
        <w:pStyle w:val="Heading2"/>
      </w:pPr>
      <w:r>
        <w:t xml:space="preserve">Conclusion</w:t>
      </w:r>
    </w:p>
    <w:p>
      <w:pPr>
        <w:pStyle w:val="FirstParagraph"/>
      </w:pPr>
      <w:r>
        <w:t xml:space="preserve">This Sales Report affirms that in Dubai's vibrant marketplace, professional journalism is not merely a media function but a strategic sales driver. The data is unequivocal: businesses that cultivate authentic relationships with journalists—respecting UAE cultural context while leveraging journalistic integrity—achieve demonstrably superior commercial outcomes. As the United Arab Emirates continues its journey as a global commerce leader, investing in high-impact journalist partnerships represents one of the most effective sales strategies available to brands operating in Dubai.</w:t>
      </w:r>
    </w:p>
    <w:bookmarkStart w:id="28" w:name="uae-sales-imperative"/>
    <w:p>
      <w:pPr>
        <w:pStyle w:val="Heading3"/>
      </w:pPr>
      <w:r>
        <w:t xml:space="preserve">UAE Sales Imperative:</w:t>
      </w:r>
    </w:p>
    <w:p>
      <w:pPr>
        <w:pStyle w:val="FirstParagraph"/>
      </w:pPr>
      <w:r>
        <w:t xml:space="preserve">"In Dubai's market, where trust is the ultimate currency, journalistic credibility is the most valuable sales asset. The journalist who understands both your product and Emirati culture can transform a transaction into a trusted relationship."</w:t>
      </w:r>
    </w:p>
    <w:bookmarkEnd w:id="28"/>
    <w:p>
      <w:pPr>
        <w:pStyle w:val="BodyText"/>
      </w:pPr>
      <w:r>
        <w:t xml:space="preserve">Prepared by: Dubai Media Strategy Division | United Arab Emirates</w:t>
      </w:r>
      <w:r>
        <w:br/>
      </w:r>
      <w:r>
        <w:t xml:space="preserve">Confidential - For Internal Business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Media Influence &amp; Journalistic Impact in Dubai</dc:title>
  <dc:creator/>
  <dc:language>en</dc:language>
  <cp:keywords/>
  <dcterms:created xsi:type="dcterms:W3CDTF">2026-07-23T20:11:51Z</dcterms:created>
  <dcterms:modified xsi:type="dcterms:W3CDTF">2026-07-23T20:11:51Z</dcterms:modified>
</cp:coreProperties>
</file>

<file path=docProps/custom.xml><?xml version="1.0" encoding="utf-8"?>
<Properties xmlns="http://schemas.openxmlformats.org/officeDocument/2006/custom-properties" xmlns:vt="http://schemas.openxmlformats.org/officeDocument/2006/docPropsVTypes"/>
</file>