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Media</w:t>
      </w:r>
      <w:r>
        <w:t xml:space="preserve"> </w:t>
      </w:r>
      <w:r>
        <w:t xml:space="preserve">Sales</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29fd6c873d431dbbd39e6e2cfb141c149e4ae2e"/>
    <w:p>
      <w:pPr>
        <w:pStyle w:val="Heading1"/>
      </w:pPr>
      <w:r>
        <w:t xml:space="preserve">Quarterly Sales Report: Media Sales Performance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r>
        <w:br/>
      </w:r>
      <w:r>
        <w:rPr>
          <w:bCs/>
          <w:b/>
        </w:rPr>
        <w:t xml:space="preserve">Region Covered:</w:t>
      </w:r>
      <w:r>
        <w:t xml:space="preserve"> </w:t>
      </w:r>
      <w:r>
        <w:t xml:space="preserve">United Kingdom London</w:t>
      </w:r>
    </w:p>
    <w:bookmarkStart w:id="21" w:name="i.-executive-summary"/>
    <w:p>
      <w:pPr>
        <w:pStyle w:val="Heading2"/>
      </w:pPr>
      <w:r>
        <w:t xml:space="preserve">I. Executive Summary</w:t>
      </w:r>
    </w:p>
    <w:p>
      <w:pPr>
        <w:pStyle w:val="FirstParagraph"/>
      </w:pPr>
      <w:r>
        <w:t xml:space="preserve">This Sales Report details the performance of media sales operations across the United Kingdom London market during Q3 2023. Despite ongoing industry challenges, our strategic focus on data-driven journalism and digital transformation has yielded significant growth in premium content sales. The report underscores how effective integration of</w:t>
      </w:r>
      <w:r>
        <w:t xml:space="preserve"> </w:t>
      </w:r>
      <w:r>
        <w:rPr>
          <w:bCs/>
          <w:b/>
        </w:rPr>
        <w:t xml:space="preserve">Journalist</w:t>
      </w:r>
      <w:r>
        <w:t xml:space="preserve">-generated insights directly impacts revenue streams, particularly within the competitive London media landscape. As the capital of the United Kingdom, London continues to be a pivotal hub for media sales, attracting 65% of our national advertising spend and hosting 42% of our high-value client portfolio.</w:t>
      </w:r>
    </w:p>
    <w:bookmarkStart w:id="20" w:name="key-q3-achievement"/>
    <w:p>
      <w:pPr>
        <w:pStyle w:val="Heading3"/>
      </w:pPr>
      <w:r>
        <w:t xml:space="preserve">Key Q3 Achievement:</w:t>
      </w:r>
    </w:p>
    <w:p>
      <w:pPr>
        <w:pStyle w:val="FirstParagraph"/>
      </w:pPr>
      <w:r>
        <w:t xml:space="preserve">18.7% year-over-year growth in digital ad revenue within United Kingdom London, driven by journalist-led content packages. This outperforms the UK national average of 9.2%, confirming our market-specific sales strategy remains effective.</w:t>
      </w:r>
    </w:p>
    <w:bookmarkEnd w:id="20"/>
    <w:bookmarkEnd w:id="21"/>
    <w:bookmarkStart w:id="22" w:name="X1f244c694b87ad77c0197de5b6b66fc97c99fca"/>
    <w:p>
      <w:pPr>
        <w:pStyle w:val="Heading2"/>
      </w:pPr>
      <w:r>
        <w:t xml:space="preserve">II. Market Context: United Kingdom London Media Landscape</w:t>
      </w:r>
    </w:p>
    <w:p>
      <w:pPr>
        <w:pStyle w:val="FirstParagraph"/>
      </w:pPr>
      <w:r>
        <w:t xml:space="preserve">London's media ecosystem represents 73% of the United Kingdom's total advertising expenditure (Ofcom, Q3 2023). The city hosts major publishing houses, digital platforms, and newsrooms employing over 45,000 journalism professionals. Current challenges include:</w:t>
      </w:r>
    </w:p>
    <w:p>
      <w:pPr>
        <w:numPr>
          <w:ilvl w:val="0"/>
          <w:numId w:val="1001"/>
        </w:numPr>
        <w:pStyle w:val="Compact"/>
      </w:pPr>
      <w:r>
        <w:t xml:space="preserve">17% decline in traditional print ad revenue (vs. 8% nationally)</w:t>
      </w:r>
    </w:p>
    <w:p>
      <w:pPr>
        <w:numPr>
          <w:ilvl w:val="0"/>
          <w:numId w:val="1001"/>
        </w:numPr>
        <w:pStyle w:val="Compact"/>
      </w:pPr>
      <w:r>
        <w:t xml:space="preserve">22% surge in demand for data-backed journalism from B2B clients</w:t>
      </w:r>
    </w:p>
    <w:p>
      <w:pPr>
        <w:numPr>
          <w:ilvl w:val="0"/>
          <w:numId w:val="1001"/>
        </w:numPr>
        <w:pStyle w:val="Compact"/>
      </w:pPr>
      <w:r>
        <w:t xml:space="preserve">Rising competition for premium London media placements</w:t>
      </w:r>
    </w:p>
    <w:p>
      <w:pPr>
        <w:pStyle w:val="FirstParagraph"/>
      </w:pPr>
      <w:r>
        <w:t xml:space="preserve">Our Q3 results demonstrate how strategic adaptation to these dynamics positions us ahead of competitors. The Sales Team's ability to leverage</w:t>
      </w:r>
      <w:r>
        <w:t xml:space="preserve"> </w:t>
      </w:r>
      <w:r>
        <w:rPr>
          <w:bCs/>
          <w:b/>
        </w:rPr>
        <w:t xml:space="preserve">Journalist</w:t>
      </w:r>
      <w:r>
        <w:t xml:space="preserve"> </w:t>
      </w:r>
      <w:r>
        <w:t xml:space="preserve">expertise in client presentations directly correlates with 68% higher close rates on enterprise accounts.</w:t>
      </w:r>
    </w:p>
    <w:bookmarkEnd w:id="22"/>
    <w:bookmarkStart w:id="25" w:name="iii.-sales-performance-breakdown"/>
    <w:p>
      <w:pPr>
        <w:pStyle w:val="Heading2"/>
      </w:pPr>
      <w:r>
        <w:t xml:space="preserve">III. Sales Performance Breakdown</w:t>
      </w:r>
    </w:p>
    <w:bookmarkStart w:id="23" w:name="a.-revenue-streams-london-only"/>
    <w:p>
      <w:pPr>
        <w:pStyle w:val="Heading3"/>
      </w:pPr>
      <w:r>
        <w:t xml:space="preserve">A. Revenue Streams (London-Only)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Q3 Revenue (GBP)</w:t>
            </w:r>
          </w:p>
        </w:tc>
        <w:tc>
          <w:tcPr/>
          <w:p>
            <w:pPr>
              <w:pStyle w:val="Compact"/>
              <w:jc w:val="left"/>
            </w:pPr>
            <w:r>
              <w:t xml:space="preserve">% YoY Change</w:t>
            </w:r>
          </w:p>
        </w:tc>
        <w:tc>
          <w:tcPr/>
          <w:p>
            <w:pPr>
              <w:pStyle w:val="Compact"/>
              <w:jc w:val="left"/>
            </w:pPr>
            <w:r>
              <w:t xml:space="preserve">Key Growth Driver</w:t>
            </w:r>
          </w:p>
        </w:tc>
      </w:tr>
      <w:tr>
        <w:tc>
          <w:tcPr/>
          <w:p>
            <w:pPr>
              <w:pStyle w:val="Compact"/>
              <w:jc w:val="left"/>
            </w:pPr>
            <w:r>
              <w:t xml:space="preserve">Digital Advertising (Native Content)</w:t>
            </w:r>
          </w:p>
        </w:tc>
        <w:tc>
          <w:tcPr/>
          <w:p>
            <w:pPr>
              <w:pStyle w:val="Compact"/>
              <w:jc w:val="left"/>
            </w:pPr>
            <w:r>
              <w:t xml:space="preserve">£1,852,000</w:t>
            </w:r>
          </w:p>
        </w:tc>
        <w:tc>
          <w:tcPr/>
          <w:p>
            <w:pPr>
              <w:pStyle w:val="Compact"/>
              <w:jc w:val="left"/>
            </w:pPr>
            <w:r>
              <w:t xml:space="preserve">+23.1%</w:t>
            </w:r>
          </w:p>
        </w:tc>
        <w:tc>
          <w:tcPr/>
          <w:p>
            <w:pPr>
              <w:pStyle w:val="Compact"/>
              <w:jc w:val="left"/>
            </w:pPr>
            <w:r>
              <w:t xml:space="preserve">Journalist-curated premium packages for financial sector clients</w:t>
            </w:r>
          </w:p>
        </w:tc>
      </w:tr>
      <w:tr>
        <w:tc>
          <w:tcPr/>
          <w:p>
            <w:pPr>
              <w:pStyle w:val="Compact"/>
              <w:jc w:val="left"/>
            </w:pPr>
            <w:r>
              <w:t xml:space="preserve">Subscription Services (Data-Driven News)</w:t>
            </w:r>
          </w:p>
        </w:tc>
        <w:tc>
          <w:tcPr/>
          <w:p>
            <w:pPr>
              <w:pStyle w:val="Compact"/>
              <w:jc w:val="left"/>
            </w:pPr>
            <w:r>
              <w:t xml:space="preserve">£765,000</w:t>
            </w:r>
          </w:p>
        </w:tc>
        <w:tc>
          <w:tcPr/>
          <w:p>
            <w:pPr>
              <w:pStyle w:val="Compact"/>
              <w:jc w:val="left"/>
            </w:pPr>
            <w:r>
              <w:t xml:space="preserve">+15.3%</w:t>
            </w:r>
          </w:p>
        </w:tc>
        <w:tc>
          <w:tcPr/>
          <w:p>
            <w:pPr>
              <w:pStyle w:val="Compact"/>
              <w:jc w:val="left"/>
            </w:pPr>
            <w:r>
              <w:rPr>
                <w:bCs/>
                <w:b/>
              </w:rPr>
              <w:t xml:space="preserve">Journalist</w:t>
            </w:r>
            <w:r>
              <w:t xml:space="preserve">-led content personalization</w:t>
            </w:r>
          </w:p>
        </w:tc>
      </w:tr>
      <w:tr>
        <w:tc>
          <w:tcPr/>
          <w:p>
            <w:pPr>
              <w:pStyle w:val="Compact"/>
              <w:jc w:val="left"/>
            </w:pPr>
            <w:r>
              <w:t xml:space="preserve">Premium Events (London Media Summit)</w:t>
            </w:r>
          </w:p>
        </w:tc>
        <w:tc>
          <w:tcPr/>
          <w:p>
            <w:pPr>
              <w:pStyle w:val="Compact"/>
              <w:jc w:val="left"/>
            </w:pPr>
            <w:r>
              <w:t xml:space="preserve">£428,000</w:t>
            </w:r>
          </w:p>
        </w:tc>
        <w:tc>
          <w:tcPr/>
          <w:p>
            <w:pPr>
              <w:pStyle w:val="Compact"/>
              <w:jc w:val="left"/>
            </w:pPr>
            <w:r>
              <w:t xml:space="preserve">+9.6%</w:t>
            </w:r>
          </w:p>
        </w:tc>
        <w:tc>
          <w:tcPr/>
          <w:p>
            <w:pPr>
              <w:pStyle w:val="Compact"/>
              <w:jc w:val="left"/>
            </w:pPr>
            <w:r>
              <w:t xml:space="preserve">Exclusive access to London-based journalists for executive panels</w:t>
            </w:r>
          </w:p>
        </w:tc>
      </w:tr>
      <w:tr>
        <w:tc>
          <w:tcPr/>
          <w:p>
            <w:pPr>
              <w:pStyle w:val="Compact"/>
              <w:jc w:val="left"/>
            </w:pPr>
            <w:r>
              <w:t xml:space="preserve">Total Revenue (London)</w:t>
            </w:r>
          </w:p>
        </w:tc>
        <w:tc>
          <w:tcPr/>
          <w:p>
            <w:pPr>
              <w:pStyle w:val="Compact"/>
              <w:jc w:val="left"/>
            </w:pPr>
            <w:r>
              <w:rPr>
                <w:bCs/>
                <w:b/>
              </w:rPr>
              <w:t xml:space="preserve">£3,045,000</w:t>
            </w:r>
          </w:p>
        </w:tc>
        <w:tc>
          <w:tcPr/>
          <w:p>
            <w:pPr>
              <w:pStyle w:val="Compact"/>
              <w:jc w:val="left"/>
            </w:pPr>
            <w:r>
              <w:rPr>
                <w:bCs/>
                <w:b/>
              </w:rPr>
              <w:t xml:space="preserve">+18.7%</w:t>
            </w:r>
          </w:p>
        </w:tc>
        <w:tc>
          <w:tcPr/>
          <w:p>
            <w:pPr>
              <w:pStyle w:val="Compact"/>
              <w:jc w:val="left"/>
            </w:pPr>
            <w:r>
              <w:t xml:space="preserve"> </w:t>
            </w:r>
          </w:p>
        </w:tc>
      </w:tr>
    </w:tbl>
    <w:bookmarkEnd w:id="23"/>
    <w:bookmarkStart w:id="24" w:name="X0c292a9de313e33838806164fed148ef347c609"/>
    <w:p>
      <w:pPr>
        <w:pStyle w:val="Heading3"/>
      </w:pPr>
      <w:r>
        <w:t xml:space="preserve">B. Strategic Insights: The Journalist-Sales Nexus</w:t>
      </w:r>
    </w:p>
    <w:p>
      <w:pPr>
        <w:pStyle w:val="FirstParagraph"/>
      </w:pPr>
      <w:r>
        <w:t xml:space="preserve">The most significant trend observed is the direct correlation between journalist involvement and sales conversion. Clients increasingly value content produced by experienced</w:t>
      </w:r>
      <w:r>
        <w:t xml:space="preserve"> </w:t>
      </w:r>
      <w:r>
        <w:rPr>
          <w:bCs/>
          <w:b/>
        </w:rPr>
        <w:t xml:space="preserve">Journalist</w:t>
      </w:r>
      <w:r>
        <w:t xml:space="preserve"> </w:t>
      </w:r>
      <w:r>
        <w:t xml:space="preserve">teams rather than generic advertising. Our London Sales Team now embeds journalists in client meetings for 75% of enterprise pitches, resulting in:</w:t>
      </w:r>
    </w:p>
    <w:p>
      <w:pPr>
        <w:numPr>
          <w:ilvl w:val="0"/>
          <w:numId w:val="1002"/>
        </w:numPr>
        <w:pStyle w:val="Compact"/>
      </w:pPr>
      <w:r>
        <w:t xml:space="preserve">40% reduction in sales cycle length</w:t>
      </w:r>
    </w:p>
    <w:p>
      <w:pPr>
        <w:numPr>
          <w:ilvl w:val="0"/>
          <w:numId w:val="1002"/>
        </w:numPr>
        <w:pStyle w:val="Compact"/>
      </w:pPr>
      <w:r>
        <w:t xml:space="preserve">32% higher average contract value</w:t>
      </w:r>
    </w:p>
    <w:p>
      <w:pPr>
        <w:numPr>
          <w:ilvl w:val="0"/>
          <w:numId w:val="1002"/>
        </w:numPr>
        <w:pStyle w:val="Compact"/>
      </w:pPr>
      <w:r>
        <w:t xml:space="preserve">91% client retention rate for journalist-coordinated accounts (vs. 68% industry average)</w:t>
      </w:r>
    </w:p>
    <w:bookmarkEnd w:id="24"/>
    <w:bookmarkEnd w:id="25"/>
    <w:bookmarkStart w:id="28" w:name="iv.-london-specific-challenges-solutions"/>
    <w:p>
      <w:pPr>
        <w:pStyle w:val="Heading2"/>
      </w:pPr>
      <w:r>
        <w:t xml:space="preserve">IV. London-Specific Challenges &amp; Solutions</w:t>
      </w:r>
    </w:p>
    <w:p>
      <w:pPr>
        <w:pStyle w:val="FirstParagraph"/>
      </w:pPr>
      <w:r>
        <w:t xml:space="preserve">The United Kingdom London market presents unique challenges requiring tailored sales approaches:</w:t>
      </w:r>
    </w:p>
    <w:bookmarkStart w:id="26" w:name="X6e0fd2669e8ec73d5de8e463d5cbd40fc6aed35"/>
    <w:p>
      <w:pPr>
        <w:pStyle w:val="Heading3"/>
      </w:pPr>
      <w:r>
        <w:t xml:space="preserve">Challenge: Post-Brexit Advertising Regulations</w:t>
      </w:r>
    </w:p>
    <w:p>
      <w:pPr>
        <w:pStyle w:val="FirstParagraph"/>
      </w:pPr>
      <w:r>
        <w:rPr>
          <w:bCs/>
          <w:b/>
        </w:rPr>
        <w:t xml:space="preserve">Solution:</w:t>
      </w:r>
      <w:r>
        <w:t xml:space="preserve"> </w:t>
      </w:r>
      <w:r>
        <w:t xml:space="preserve">Sales Team trained on GDPR/UKCA compliance; 20 new client contracts signed with explicit data governance clauses. This positioned us as the preferred partner for EU-based brands navigating UK market entry.</w:t>
      </w:r>
    </w:p>
    <w:bookmarkEnd w:id="26"/>
    <w:bookmarkStart w:id="27" w:name="X488de912e32ccdbf7133c686944782fd07d1e70"/>
    <w:p>
      <w:pPr>
        <w:pStyle w:val="Heading3"/>
      </w:pPr>
      <w:r>
        <w:t xml:space="preserve">Challenge: Rising Cost of London Media Placements</w:t>
      </w:r>
    </w:p>
    <w:p>
      <w:pPr>
        <w:pStyle w:val="FirstParagraph"/>
      </w:pPr>
      <w:r>
        <w:rPr>
          <w:bCs/>
          <w:b/>
        </w:rPr>
        <w:t xml:space="preserve">Solution:</w:t>
      </w:r>
      <w:r>
        <w:t xml:space="preserve"> </w:t>
      </w:r>
      <w:r>
        <w:t xml:space="preserve">Launched "Journalist Partnership Program" offering bundled content + analytics at 15% below market rate. Secured 12 major clients in Q3, including three FTSE 100 companies.</w:t>
      </w:r>
    </w:p>
    <w:bookmarkEnd w:id="27"/>
    <w:bookmarkEnd w:id="28"/>
    <w:bookmarkStart w:id="29" w:name="X76534bf9044e391dd4c91e692959214b262ffcd"/>
    <w:p>
      <w:pPr>
        <w:pStyle w:val="Heading2"/>
      </w:pPr>
      <w:r>
        <w:t xml:space="preserve">V. Future Outlook &amp; Strategic Recommendations</w:t>
      </w:r>
    </w:p>
    <w:p>
      <w:pPr>
        <w:pStyle w:val="FirstParagraph"/>
      </w:pPr>
      <w:r>
        <w:t xml:space="preserve">Building on Q3 success, we recommend focusing on three pillars for the United Kingdom London market:</w:t>
      </w:r>
    </w:p>
    <w:p>
      <w:pPr>
        <w:numPr>
          <w:ilvl w:val="0"/>
          <w:numId w:val="1003"/>
        </w:numPr>
        <w:pStyle w:val="Compact"/>
      </w:pPr>
      <w:r>
        <w:rPr>
          <w:bCs/>
          <w:b/>
        </w:rPr>
        <w:t xml:space="preserve">Invest in Journalist Sales Training:</w:t>
      </w:r>
      <w:r>
        <w:t xml:space="preserve"> </w:t>
      </w:r>
      <w:r>
        <w:t xml:space="preserve">Develop a certification program to equip our media sales professionals with journalistic best practices. This will deepen client trust and differentiate us from competitors relying solely on sales scripts.</w:t>
      </w:r>
    </w:p>
    <w:p>
      <w:pPr>
        <w:numPr>
          <w:ilvl w:val="0"/>
          <w:numId w:val="1003"/>
        </w:numPr>
        <w:pStyle w:val="Compact"/>
      </w:pPr>
      <w:r>
        <w:rPr>
          <w:bCs/>
          <w:b/>
        </w:rPr>
        <w:t xml:space="preserve">Leverage London's Digital Infrastructure:</w:t>
      </w:r>
      <w:r>
        <w:t xml:space="preserve"> </w:t>
      </w:r>
      <w:r>
        <w:t xml:space="preserve">Partner with London-based data analytics firms to create real-time audience insights for advertisers, directly using journalist-reported engagement metrics.</w:t>
      </w:r>
    </w:p>
    <w:p>
      <w:pPr>
        <w:numPr>
          <w:ilvl w:val="0"/>
          <w:numId w:val="1003"/>
        </w:numPr>
        <w:pStyle w:val="Compact"/>
      </w:pPr>
      <w:r>
        <w:rPr>
          <w:bCs/>
          <w:b/>
        </w:rPr>
        <w:t xml:space="preserve">Expand Journalist-Client Engagement:</w:t>
      </w:r>
      <w:r>
        <w:t xml:space="preserve"> </w:t>
      </w:r>
      <w:r>
        <w:t xml:space="preserve">Create quarterly "Media Roundtables" in London featuring our top journalists discussing market trends. This has already generated 27 qualified leads in Q3.</w:t>
      </w:r>
    </w:p>
    <w:bookmarkEnd w:id="29"/>
    <w:bookmarkStart w:id="30" w:name="vi.-conclusion"/>
    <w:p>
      <w:pPr>
        <w:pStyle w:val="Heading2"/>
      </w:pPr>
      <w:r>
        <w:t xml:space="preserve">VI. Conclusion</w:t>
      </w:r>
    </w:p>
    <w:p>
      <w:pPr>
        <w:pStyle w:val="FirstParagraph"/>
      </w:pPr>
      <w:r>
        <w:t xml:space="preserve">This Sales Report confirms that the future of media sales in the United Kingdom London market is intrinsically linked to authentic journalism. The data-driven approach—where our</w:t>
      </w:r>
      <w:r>
        <w:t xml:space="preserve"> </w:t>
      </w:r>
      <w:r>
        <w:rPr>
          <w:bCs/>
          <w:b/>
        </w:rPr>
        <w:t xml:space="preserve">Journalist</w:t>
      </w:r>
      <w:r>
        <w:t xml:space="preserve"> </w:t>
      </w:r>
      <w:r>
        <w:t xml:space="preserve">teams actively participate in sales cycles—has proven to be the primary driver of growth. As we navigate a transforming media landscape, maintaining this journalist-centric model will be essential for sustained success in London, where 89% of our premium clients specifically request journalist involvement during negotiations.</w:t>
      </w:r>
    </w:p>
    <w:p>
      <w:pPr>
        <w:pStyle w:val="BodyText"/>
      </w:pPr>
      <w:r>
        <w:t xml:space="preserve">With London representing the economic and cultural heart of the United Kingdom, our sales strategy must remain adaptive to local market nuances while leveraging global media trends. The Q3 results demonstrate that when sales operations integrate journalistic excellence, they don't just sell content—they deliver measurable business outcomes for our clients. We project continued growth of 15-20% in London media sales through Q4 2023, cementing our position as the preferred partner for high-value media placements across the United Kingdom.</w:t>
      </w:r>
    </w:p>
    <w:p>
      <w:pPr>
        <w:pStyle w:val="BodyText"/>
      </w:pPr>
      <w:r>
        <w:rPr>
          <w:bCs/>
          <w:b/>
        </w:rPr>
        <w:t xml:space="preserve">Prepared by:</w:t>
      </w:r>
      <w:r>
        <w:t xml:space="preserve"> </w:t>
      </w:r>
      <w:r>
        <w:t xml:space="preserve">Media Sales Strategy Division</w:t>
      </w:r>
      <w:r>
        <w:br/>
      </w:r>
      <w:r>
        <w:rPr>
          <w:bCs/>
          <w:b/>
        </w:rPr>
        <w:t xml:space="preserve">Contact:</w:t>
      </w:r>
      <w:r>
        <w:t xml:space="preserve"> </w:t>
      </w:r>
      <w:r>
        <w:t xml:space="preserve">sales.strategy@ukmedia.co.uk | +44 20 7946 0123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Media Sales Performance in United Kingdom London</dc:title>
  <dc:creator/>
  <cp:keywords/>
  <dcterms:created xsi:type="dcterms:W3CDTF">2026-07-24T01:08:27Z</dcterms:created>
  <dcterms:modified xsi:type="dcterms:W3CDTF">2026-07-24T01:08:27Z</dcterms:modified>
</cp:coreProperties>
</file>

<file path=docProps/custom.xml><?xml version="1.0" encoding="utf-8"?>
<Properties xmlns="http://schemas.openxmlformats.org/officeDocument/2006/custom-properties" xmlns:vt="http://schemas.openxmlformats.org/officeDocument/2006/docPropsVTypes"/>
</file>