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Journalist</w:t>
      </w:r>
      <w:r>
        <w:t xml:space="preserve"> </w:t>
      </w:r>
      <w:r>
        <w:t xml:space="preserve">Sales</w:t>
      </w:r>
      <w:r>
        <w:t xml:space="preserve"> </w:t>
      </w:r>
      <w:r>
        <w:t xml:space="preserve">Report</w:t>
      </w:r>
    </w:p>
    <w:bookmarkStart w:id="27" w:name="X8a0fb930d2d5fa8cc74f734c869a0b0ecbe4cd6"/>
    <w:p>
      <w:pPr>
        <w:pStyle w:val="Heading1"/>
      </w:pPr>
      <w:r>
        <w:t xml:space="preserve">ZIMBABWE HARARE JOURNALIST SALES REPORT: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Editorial Management, Zimbabwe Media Group</w:t>
      </w:r>
      <w:r>
        <w:br/>
      </w:r>
      <w:r>
        <w:rPr>
          <w:bCs/>
          <w:b/>
        </w:rPr>
        <w:t xml:space="preserve">Prepared By:</w:t>
      </w:r>
      <w:r>
        <w:t xml:space="preserve"> </w:t>
      </w:r>
      <w:r>
        <w:t xml:space="preserve">Sales &amp; Content Analytics Department</w:t>
      </w:r>
    </w:p>
    <w:bookmarkStart w:id="20" w:name="i.-executive-summary"/>
    <w:p>
      <w:pPr>
        <w:pStyle w:val="Heading2"/>
      </w:pPr>
      <w:r>
        <w:t xml:space="preserve">I. Executive Summary</w:t>
      </w:r>
    </w:p>
    <w:p>
      <w:pPr>
        <w:pStyle w:val="FirstParagraph"/>
      </w:pPr>
      <w:r>
        <w:t xml:space="preserve">This comprehensive Sales Report details the performance of our premier journalist, Grace Mukwana, operating from her base in Harare, Zimbabwe. As a leading voice in regional journalism for the past seven years, Ms. Mukwana has consistently demonstrated exceptional sales conversion rates across digital and print platforms. The Q3 2023 Sales Report confirms that her work generated $48,500 USD in direct revenue from content sales within Zimbabwe Harare's competitive media landscape—a 22% year-over-year increase. This performance underscores the critical role of an established journalist in driving market penetration for Zimbabwean news content. The report analyzes key metrics including client acquisition, revenue streams, and geographic impact specifically within Harare's media ecosystem.</w:t>
      </w:r>
    </w:p>
    <w:bookmarkEnd w:id="20"/>
    <w:bookmarkStart w:id="21" w:name="ii.-journalist-performance-overview"/>
    <w:p>
      <w:pPr>
        <w:pStyle w:val="Heading2"/>
      </w:pPr>
      <w:r>
        <w:t xml:space="preserve">II. Journalist Performance Overview</w:t>
      </w:r>
    </w:p>
    <w:p>
      <w:pPr>
        <w:pStyle w:val="FirstParagraph"/>
      </w:pPr>
      <w:r>
        <w:t xml:space="preserve">Grace Mukwana (Senior Correspondent at Zimbabwe Media Group) has cemented her position as the most valuable journalist in our Harare bureau. Her Q3 sales performance includes:</w:t>
      </w:r>
    </w:p>
    <w:p>
      <w:pPr>
        <w:numPr>
          <w:ilvl w:val="0"/>
          <w:numId w:val="1001"/>
        </w:numPr>
        <w:pStyle w:val="Compact"/>
      </w:pPr>
      <w:r>
        <w:rPr>
          <w:bCs/>
          <w:b/>
        </w:rPr>
        <w:t xml:space="preserve">Content Sales Volume:</w:t>
      </w:r>
      <w:r>
        <w:t xml:space="preserve"> </w:t>
      </w:r>
      <w:r>
        <w:t xml:space="preserve">87 premium articles sold across 15 international and local platforms</w:t>
      </w:r>
    </w:p>
    <w:p>
      <w:pPr>
        <w:numPr>
          <w:ilvl w:val="0"/>
          <w:numId w:val="1001"/>
        </w:numPr>
        <w:pStyle w:val="Compact"/>
      </w:pPr>
      <w:r>
        <w:rPr>
          <w:bCs/>
          <w:b/>
        </w:rPr>
        <w:t xml:space="preserve">Revenue Generated:</w:t>
      </w:r>
      <w:r>
        <w:t xml:space="preserve"> </w:t>
      </w:r>
      <w:r>
        <w:t xml:space="preserve">$48,500 USD (34% from Harare-based clients, 66% from global outlets)</w:t>
      </w:r>
    </w:p>
    <w:p>
      <w:pPr>
        <w:numPr>
          <w:ilvl w:val="0"/>
          <w:numId w:val="1001"/>
        </w:numPr>
        <w:pStyle w:val="Compact"/>
      </w:pPr>
      <w:r>
        <w:rPr>
          <w:bCs/>
          <w:b/>
        </w:rPr>
        <w:t xml:space="preserve">Average Revenue per Article:</w:t>
      </w:r>
      <w:r>
        <w:t xml:space="preserve"> </w:t>
      </w:r>
      <w:r>
        <w:t xml:space="preserve">$557 (21% above company average)</w:t>
      </w:r>
    </w:p>
    <w:p>
      <w:pPr>
        <w:numPr>
          <w:ilvl w:val="0"/>
          <w:numId w:val="1001"/>
        </w:numPr>
        <w:pStyle w:val="Compact"/>
      </w:pPr>
      <w:r>
        <w:rPr>
          <w:bCs/>
          <w:b/>
        </w:rPr>
        <w:t xml:space="preserve">Client Retention Rate:</w:t>
      </w:r>
      <w:r>
        <w:t xml:space="preserve"> </w:t>
      </w:r>
      <w:r>
        <w:t xml:space="preserve">92% among repeat buyers</w:t>
      </w:r>
    </w:p>
    <w:p>
      <w:pPr>
        <w:pStyle w:val="FirstParagraph"/>
      </w:pPr>
      <w:r>
        <w:t xml:space="preserve">Notably, all sales transactions were completed through our Harare office operations, confirming the city's strategic importance as Zimbabwe's media capital. This Sales Report highlights how a journalist with deep local knowledge—particularly one rooted in Harare's socio-political environment—creates significant commercial value. Ms. Mukwana’s exclusive access to high-level government briefings and grassroots community networks directly translates into premium content sales.</w:t>
      </w:r>
    </w:p>
    <w:bookmarkEnd w:id="21"/>
    <w:bookmarkStart w:id="22" w:name="iii.-zimbabwe-harare-market-analysis"/>
    <w:p>
      <w:pPr>
        <w:pStyle w:val="Heading2"/>
      </w:pPr>
      <w:r>
        <w:t xml:space="preserve">III. Zimbabwe Harare Market Analysis</w:t>
      </w:r>
    </w:p>
    <w:p>
      <w:pPr>
        <w:pStyle w:val="FirstParagraph"/>
      </w:pPr>
      <w:r>
        <w:t xml:space="preserve">The Sales Report identifies three key market dynamics influencing journalist performance in Zimbabwe Harare:</w:t>
      </w:r>
    </w:p>
    <w:p>
      <w:pPr>
        <w:numPr>
          <w:ilvl w:val="0"/>
          <w:numId w:val="1002"/>
        </w:numPr>
        <w:pStyle w:val="Compact"/>
      </w:pPr>
      <w:r>
        <w:rPr>
          <w:bCs/>
          <w:b/>
        </w:rPr>
        <w:t xml:space="preserve">Government Relations Impact:</w:t>
      </w:r>
      <w:r>
        <w:t xml:space="preserve"> </w:t>
      </w:r>
      <w:r>
        <w:t xml:space="preserve">68% of Ms. Mukwana's Q3 revenue came from articles secured after direct engagement with Harare-based government institutions. Her ability to navigate Zimbabwe's regulatory landscape—particularly through the Ministry of Information—enabled exclusive sales to outlets like Reuters and BBC Africa.</w:t>
      </w:r>
    </w:p>
    <w:p>
      <w:pPr>
        <w:numPr>
          <w:ilvl w:val="0"/>
          <w:numId w:val="1002"/>
        </w:numPr>
        <w:pStyle w:val="Compact"/>
      </w:pPr>
      <w:r>
        <w:rPr>
          <w:bCs/>
          <w:b/>
        </w:rPr>
        <w:t xml:space="preserve">Urban vs Rural Demand:</w:t>
      </w:r>
      <w:r>
        <w:t xml:space="preserve"> </w:t>
      </w:r>
      <w:r>
        <w:t xml:space="preserve">78% of her sales originated from Harare clients seeking hyper-local coverage. This contrasts sharply with rural-focused journalists whose content sees lower commercial uptake in Zimbabwe's urban media markets.</w:t>
      </w:r>
    </w:p>
    <w:p>
      <w:pPr>
        <w:numPr>
          <w:ilvl w:val="0"/>
          <w:numId w:val="1002"/>
        </w:numPr>
        <w:pStyle w:val="Compact"/>
      </w:pPr>
      <w:r>
        <w:rPr>
          <w:bCs/>
          <w:b/>
        </w:rPr>
        <w:t xml:space="preserve">Digital Transformation:</w:t>
      </w:r>
      <w:r>
        <w:t xml:space="preserve"> </w:t>
      </w:r>
      <w:r>
        <w:t xml:space="preserve">All top-performing articles were sold as digital packages (e.g., "Harare Economic Crisis Special" at $2,800/edition), reflecting Zimbabwe Harare's rapid shift toward online subscriptions. Print sales decreased by 15% YoY as the city's media consumption moves online.</w:t>
      </w:r>
    </w:p>
    <w:bookmarkEnd w:id="22"/>
    <w:bookmarkStart w:id="23" w:name="X331629df248623170fbf7f157a21cd68fbe45a3"/>
    <w:p>
      <w:pPr>
        <w:pStyle w:val="Heading2"/>
      </w:pPr>
      <w:r>
        <w:t xml:space="preserve">IV. Critical Success Factors for Journalist Sales in Zimbabwe</w:t>
      </w:r>
    </w:p>
    <w:p>
      <w:pPr>
        <w:pStyle w:val="FirstParagraph"/>
      </w:pPr>
      <w:r>
        <w:t xml:space="preserve">This Sales Report attributes Ms. Mukwana’s success to three distinct journalist-specific advantages in Zimbabwe Harare:</w:t>
      </w:r>
    </w:p>
    <w:p>
      <w:pPr>
        <w:numPr>
          <w:ilvl w:val="0"/>
          <w:numId w:val="1003"/>
        </w:numPr>
        <w:pStyle w:val="Compact"/>
      </w:pPr>
      <w:r>
        <w:rPr>
          <w:bCs/>
          <w:b/>
        </w:rPr>
        <w:t xml:space="preserve">Harare Network Depth:</w:t>
      </w:r>
      <w:r>
        <w:t xml:space="preserve"> </w:t>
      </w:r>
      <w:r>
        <w:t xml:space="preserve">Her 10-year residency in Harare provides unmatched access to the city's 32 major NGOs, 5 international embassies, and key business hubs like Borrowdale and Mbare. This network enables faster content turnaround—critical for time-sensitive sales.</w:t>
      </w:r>
    </w:p>
    <w:p>
      <w:pPr>
        <w:numPr>
          <w:ilvl w:val="0"/>
          <w:numId w:val="1003"/>
        </w:numPr>
        <w:pStyle w:val="Compact"/>
      </w:pPr>
      <w:r>
        <w:rPr>
          <w:bCs/>
          <w:b/>
        </w:rPr>
        <w:t xml:space="preserve">Cultural Nuance:</w:t>
      </w:r>
      <w:r>
        <w:t xml:space="preserve"> </w:t>
      </w:r>
      <w:r>
        <w:t xml:space="preserve">Articles addressing Harare-specific issues (e.g., "Mzilikazi Market Inflation Trends") command 40% higher premiums than generic Zimbabwean content due to their localized relevance.</w:t>
      </w:r>
    </w:p>
    <w:bookmarkEnd w:id="23"/>
    <w:bookmarkStart w:id="24" w:name="v.-challenges-in-the-harare-market"/>
    <w:p>
      <w:pPr>
        <w:pStyle w:val="Heading2"/>
      </w:pPr>
      <w:r>
        <w:t xml:space="preserve">V. Challenges in the Harare Market</w:t>
      </w:r>
    </w:p>
    <w:p>
      <w:pPr>
        <w:pStyle w:val="FirstParagraph"/>
      </w:pPr>
      <w:r>
        <w:t xml:space="preserve">The Sales Report also identifies challenges requiring strategic intervention for Zimbabwean journalists:</w:t>
      </w:r>
    </w:p>
    <w:p>
      <w:pPr>
        <w:numPr>
          <w:ilvl w:val="0"/>
          <w:numId w:val="1004"/>
        </w:numPr>
        <w:pStyle w:val="Compact"/>
      </w:pPr>
      <w:r>
        <w:rPr>
          <w:bCs/>
          <w:b/>
        </w:rPr>
        <w:t xml:space="preserve">Infrastructure Limitations:</w:t>
      </w:r>
      <w:r>
        <w:t xml:space="preserve"> </w:t>
      </w:r>
      <w:r>
        <w:t xml:space="preserve">18% of potential clients in Harare cite unreliable internet as a barrier to digital content purchase. This directly impacts sales conversion rates from rural areas connected via Harare hubs.</w:t>
      </w:r>
    </w:p>
    <w:p>
      <w:pPr>
        <w:numPr>
          <w:ilvl w:val="0"/>
          <w:numId w:val="1004"/>
        </w:numPr>
        <w:pStyle w:val="Compact"/>
      </w:pPr>
      <w:r>
        <w:rPr>
          <w:bCs/>
          <w:b/>
        </w:rPr>
        <w:t xml:space="preserve">Competition Pressure:</w:t>
      </w:r>
      <w:r>
        <w:t xml:space="preserve"> </w:t>
      </w:r>
      <w:r>
        <w:t xml:space="preserve">New entrants from Chitungwiza and Bulawayo have reduced average article prices by 12% in Zimbabwe's media market, squeezing margins for freelance journalists not based in Harare.</w:t>
      </w:r>
    </w:p>
    <w:p>
      <w:pPr>
        <w:numPr>
          <w:ilvl w:val="0"/>
          <w:numId w:val="1004"/>
        </w:numPr>
        <w:pStyle w:val="Compact"/>
      </w:pPr>
      <w:r>
        <w:rPr>
          <w:bCs/>
          <w:b/>
        </w:rPr>
        <w:t xml:space="preserve">Regulatory Uncertainty:</w:t>
      </w:r>
      <w:r>
        <w:t xml:space="preserve"> </w:t>
      </w:r>
      <w:r>
        <w:t xml:space="preserve">Pending changes to Zimbabwe's Electronic Transactions Act may require sales contracts to be revised every 90 days—a process currently slowing down Ms. Mukwana’s client onboarding.</w:t>
      </w:r>
    </w:p>
    <w:bookmarkEnd w:id="24"/>
    <w:bookmarkStart w:id="25" w:name="X1e130e5574623960803bc4a525e77c247f89b83"/>
    <w:p>
      <w:pPr>
        <w:pStyle w:val="Heading2"/>
      </w:pPr>
      <w:r>
        <w:t xml:space="preserve">VI. Recommendations for Future Sales Growth</w:t>
      </w:r>
    </w:p>
    <w:p>
      <w:pPr>
        <w:pStyle w:val="FirstParagraph"/>
      </w:pPr>
      <w:r>
        <w:t xml:space="preserve">To leverage the Zimbabwe Harare advantage, this Sales Report recommends:</w:t>
      </w:r>
    </w:p>
    <w:p>
      <w:pPr>
        <w:numPr>
          <w:ilvl w:val="0"/>
          <w:numId w:val="1005"/>
        </w:numPr>
        <w:pStyle w:val="Compact"/>
      </w:pPr>
      <w:r>
        <w:rPr>
          <w:bCs/>
          <w:b/>
        </w:rPr>
        <w:t xml:space="preserve">Harare Content Hub Expansion:</w:t>
      </w:r>
      <w:r>
        <w:t xml:space="preserve"> </w:t>
      </w:r>
      <w:r>
        <w:t xml:space="preserve">Dedicate 30% of editorial budget to fund a dedicated Harare reporting unit. Our data shows journalists based in Harare achieve 57% higher client retention than those operating from provincial offices.</w:t>
      </w:r>
    </w:p>
    <w:p>
      <w:pPr>
        <w:numPr>
          <w:ilvl w:val="0"/>
          <w:numId w:val="1005"/>
        </w:numPr>
        <w:pStyle w:val="Compact"/>
      </w:pPr>
      <w:r>
        <w:rPr>
          <w:bCs/>
          <w:b/>
        </w:rPr>
        <w:t xml:space="preserve">Specialized Sales Packages:</w:t>
      </w:r>
      <w:r>
        <w:t xml:space="preserve"> </w:t>
      </w:r>
      <w:r>
        <w:t xml:space="preserve">Develop "Harare Pulse" bundles (e.g., weekly political analysis + economic data) targeting the city's 12 major financial institutions. This model drove 38% of Ms. Mukwana’s Q3 revenue.</w:t>
      </w:r>
    </w:p>
    <w:bookmarkEnd w:id="25"/>
    <w:bookmarkStart w:id="26" w:name="vii.-conclusion"/>
    <w:p>
      <w:pPr>
        <w:pStyle w:val="Heading2"/>
      </w:pPr>
      <w:r>
        <w:t xml:space="preserve">VII. Conclusion</w:t>
      </w:r>
    </w:p>
    <w:p>
      <w:pPr>
        <w:pStyle w:val="FirstParagraph"/>
      </w:pPr>
      <w:r>
        <w:t xml:space="preserve">This Sales Report unequivocally demonstrates that a journalist anchored in Zimbabwe Harare generates disproportionate commercial value compared to national or regional counterparts. Grace Mukwana’s Q3 performance—driven by her local expertise and Harare-based operations—represents a model for sustainable revenue growth within Zimbabwe's media sector. As we move into 2024, the strategic imperative is clear: prioritize journalist recruitment and resource allocation in Harare to maintain our market leadership.</w:t>
      </w:r>
    </w:p>
    <w:p>
      <w:pPr>
        <w:pStyle w:val="BodyText"/>
      </w:pPr>
      <w:r>
        <w:t xml:space="preserve">Without deep integration into Zimbabwe Harare’s media ecosystem, sales potential remains unrealized. The data confirms that a journalist's geographic location isn't merely logistical—it's a direct determinant of content value. For the Zimbabwe Media Group, investing in Harare-based journalism isn't optional; it's the cornerstone of our sales strategy.</w:t>
      </w:r>
    </w:p>
    <w:p>
      <w:pPr>
        <w:pStyle w:val="BodyText"/>
      </w:pPr>
      <w:r>
        <w:rPr>
          <w:bCs/>
          <w:b/>
        </w:rPr>
        <w:t xml:space="preserve">Next Steps:</w:t>
      </w:r>
      <w:r>
        <w:t xml:space="preserve"> </w:t>
      </w:r>
      <w:r>
        <w:t xml:space="preserve">All department heads to implement Sales Report recommendations by November 15, 2023. Budget allocation for Harare journalist development approved at $85,000 USD.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Journalist Sales Report</dc:title>
  <dc:creator/>
  <dc:language>en</dc:language>
  <cp:keywords/>
  <dcterms:created xsi:type="dcterms:W3CDTF">2026-07-21T06:45:14Z</dcterms:created>
  <dcterms:modified xsi:type="dcterms:W3CDTF">2026-07-21T06:45:14Z</dcterms:modified>
</cp:coreProperties>
</file>

<file path=docProps/custom.xml><?xml version="1.0" encoding="utf-8"?>
<Properties xmlns="http://schemas.openxmlformats.org/officeDocument/2006/custom-properties" xmlns:vt="http://schemas.openxmlformats.org/officeDocument/2006/docPropsVTypes"/>
</file>