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27994f743b49172ffbad959c43a7b3065646750"/>
    <w:p>
      <w:pPr>
        <w:pStyle w:val="Heading1"/>
      </w:pPr>
      <w:r>
        <w:t xml:space="preserve">Comprehensive Sales Report: Judge Product Line Performance in Canada Montreal - Q3 2023</w:t>
      </w:r>
    </w:p>
    <w:bookmarkStart w:id="20" w:name="executive-summary"/>
    <w:p>
      <w:pPr>
        <w:pStyle w:val="Heading2"/>
      </w:pPr>
      <w:r>
        <w:t xml:space="preserve">Executive Summary</w:t>
      </w:r>
    </w:p>
    <w:p>
      <w:pPr>
        <w:pStyle w:val="FirstParagraph"/>
      </w:pPr>
      <w:r>
        <w:t xml:space="preserve">This official Sales Report details the performance of the Judge product line across the Canada Montreal market during Q3 2023. As a strategic priority for our North American expansion, Judge has demonstrated exceptional growth in this key metropolitan hub. The report confirms that Judge products have achieved remarkable market penetration in Canada Montreal, with sales volumes increasing by 37% quarter-over-quarter and establishing Judge as a premium brand synonymous with quality within the local luxury consumer segment. This Sales Report underscores how Judge's unique value proposition has resonated deeply with Montreal's sophisticated retail landscape.</w:t>
      </w:r>
    </w:p>
    <w:bookmarkEnd w:id="20"/>
    <w:bookmarkStart w:id="21" w:name="market-context-canada-montreal-dynamics"/>
    <w:p>
      <w:pPr>
        <w:pStyle w:val="Heading2"/>
      </w:pPr>
      <w:r>
        <w:t xml:space="preserve">Market Context: Canada Montreal Dynamics</w:t>
      </w:r>
    </w:p>
    <w:p>
      <w:pPr>
        <w:pStyle w:val="FirstParagraph"/>
      </w:pPr>
      <w:r>
        <w:t xml:space="preserve">Montreal represents one of Canada's most culturally diverse and economically vibrant cities, hosting over 4 million residents with a strong emphasis on luxury consumption. The city's affluent neighborhoods including Westmount, Outremont, and the Golden Square Mile have become strategic focal points for premium brand positioning. In this competitive marketplace where Canadian consumers increasingly value craftsmanship and heritage brands, Judge has strategically positioned itself as the premier choice for discerning Montreal buyers seeking distinctive timepieces that embody both European artistry and modern functionality. This Sales Report confirms that Judge's entry into Canada Montreal aligns perfectly with the city's premium retail ecosystem.</w:t>
      </w:r>
    </w:p>
    <w:bookmarkEnd w:id="21"/>
    <w:bookmarkStart w:id="22" w:name="q3-2023-sales-performance-highlights"/>
    <w:p>
      <w:pPr>
        <w:pStyle w:val="Heading2"/>
      </w:pPr>
      <w:r>
        <w:t xml:space="preserve">Q3 2023 Sales Performance Highlights</w:t>
      </w:r>
    </w:p>
    <w:p>
      <w:pPr>
        <w:pStyle w:val="FirstParagraph"/>
      </w:pPr>
      <w:r>
        <w:t xml:space="preserve">The Canada Montreal market delivered exceptional results for the Judge product line, contributing 18% to our total North American revenue. Key metrics include:</w:t>
      </w:r>
    </w:p>
    <w:p>
      <w:pPr>
        <w:numPr>
          <w:ilvl w:val="0"/>
          <w:numId w:val="1001"/>
        </w:numPr>
        <w:pStyle w:val="Compact"/>
      </w:pPr>
      <w:r>
        <w:rPr>
          <w:bCs/>
          <w:b/>
        </w:rPr>
        <w:t xml:space="preserve">Revenue Growth:</w:t>
      </w:r>
      <w:r>
        <w:t xml:space="preserve"> </w:t>
      </w:r>
      <w:r>
        <w:t xml:space="preserve">$1.85M CAD (vs $1.35M in Q2), representing 37% sequential growth</w:t>
      </w:r>
    </w:p>
    <w:p>
      <w:pPr>
        <w:numPr>
          <w:ilvl w:val="0"/>
          <w:numId w:val="1001"/>
        </w:numPr>
        <w:pStyle w:val="Compact"/>
      </w:pPr>
      <w:r>
        <w:rPr>
          <w:bCs/>
          <w:b/>
        </w:rPr>
        <w:t xml:space="preserve">Unit Sales:</w:t>
      </w:r>
      <w:r>
        <w:t xml:space="preserve"> </w:t>
      </w:r>
      <w:r>
        <w:t xml:space="preserve">4,200 units sold (up from 2,980 in Q2)</w:t>
      </w:r>
    </w:p>
    <w:p>
      <w:pPr>
        <w:numPr>
          <w:ilvl w:val="0"/>
          <w:numId w:val="1001"/>
        </w:numPr>
        <w:pStyle w:val="Compact"/>
      </w:pPr>
      <w:r>
        <w:rPr>
          <w:bCs/>
          <w:b/>
        </w:rPr>
        <w:t xml:space="preserve">Average Transaction Value:</w:t>
      </w:r>
      <w:r>
        <w:t xml:space="preserve"> </w:t>
      </w:r>
      <w:r>
        <w:t xml:space="preserve">$440 CAD (significantly above Montreal luxury watch category average of $385 CAD)</w:t>
      </w:r>
    </w:p>
    <w:p>
      <w:pPr>
        <w:numPr>
          <w:ilvl w:val="0"/>
          <w:numId w:val="1001"/>
        </w:numPr>
        <w:pStyle w:val="Compact"/>
      </w:pPr>
      <w:r>
        <w:rPr>
          <w:bCs/>
          <w:b/>
        </w:rPr>
        <w:t xml:space="preserve">Store Performance:</w:t>
      </w:r>
      <w:r>
        <w:t xml:space="preserve"> </w:t>
      </w:r>
      <w:r>
        <w:t xml:space="preserve">Flagship boutique at 750 rue Sainte-Catherine West achieved 122% of sales target with a 63% increase in foot traffic</w:t>
      </w:r>
    </w:p>
    <w:p>
      <w:pPr>
        <w:pStyle w:val="FirstParagraph"/>
      </w:pPr>
      <w:r>
        <w:t xml:space="preserve">The success is particularly notable given Montreal's challenging economic environment. This Sales Report attributes Judge's performance to three critical factors: authentic Quebecois cultural alignment, strategic partnerships with local luxury retailers, and superior product differentiation. In Canada Montreal, Judge has successfully cultivated a community of high-net-worth individuals who view the brand as a status symbol reflecting both personal taste and respect for heritage craftsmanship.</w:t>
      </w:r>
    </w:p>
    <w:bookmarkEnd w:id="22"/>
    <w:bookmarkStart w:id="23" w:name="Xa4c0b74ece891cfb40b30e0522645582db1cb18"/>
    <w:p>
      <w:pPr>
        <w:pStyle w:val="Heading2"/>
      </w:pPr>
      <w:r>
        <w:t xml:space="preserve">Product Analysis: Why Judge Resonates in Canada Montreal</w:t>
      </w:r>
    </w:p>
    <w:p>
      <w:pPr>
        <w:pStyle w:val="FirstParagraph"/>
      </w:pPr>
      <w:r>
        <w:t xml:space="preserve">The core strength of Judge in the Canada Montreal market lies in its product philosophy. Unlike competitors that prioritize mass-market appeal, Judge's collections feature Canadian-designed complications and limited editions celebrating Quebecois heritage (such as the "Montreal Clock Tower" limited series). Our Q3 Sales Report confirms that 78% of purchases were driven by consumers specifically seeking locally relevant premium products. The Judge Chronograph model saw a 52% surge in sales due to its subtle references to Montreal's iconic architecture, while the "Vieux-Montréal" collection became the city's best-selling limited edition of the year.</w:t>
      </w:r>
    </w:p>
    <w:p>
      <w:pPr>
        <w:pStyle w:val="BodyText"/>
      </w:pPr>
      <w:r>
        <w:t xml:space="preserve">Montreal consumers demonstrated exceptional brand loyalty, with 41% of Q3 buyers being returning customers – significantly above our industry benchmark. This retention rate speaks directly to Judge's commitment to customer experience in Canada Montreal, where personalized service at our boutique has been widely praised in local media as "the new standard for luxury retail."</w:t>
      </w:r>
    </w:p>
    <w:bookmarkEnd w:id="23"/>
    <w:bookmarkStart w:id="24" w:name="channel-performance-breakdown"/>
    <w:p>
      <w:pPr>
        <w:pStyle w:val="Heading2"/>
      </w:pPr>
      <w:r>
        <w:t xml:space="preserve">Channel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Sales Volume (Q3)</w:t>
            </w:r>
          </w:p>
        </w:tc>
        <w:tc>
          <w:tcPr/>
          <w:p>
            <w:pPr>
              <w:pStyle w:val="Compact"/>
              <w:jc w:val="left"/>
            </w:pPr>
            <w:r>
              <w:t xml:space="preserve">Growth vs Q2</w:t>
            </w:r>
          </w:p>
        </w:tc>
        <w:tc>
          <w:tcPr/>
          <w:p>
            <w:pPr>
              <w:pStyle w:val="Compact"/>
              <w:jc w:val="left"/>
            </w:pPr>
            <w:r>
              <w:t xml:space="preserve">Market Share in Montreal Luxury Segment</w:t>
            </w:r>
          </w:p>
        </w:tc>
      </w:tr>
      <w:tr>
        <w:tc>
          <w:tcPr/>
          <w:p>
            <w:pPr>
              <w:pStyle w:val="Compact"/>
              <w:jc w:val="left"/>
            </w:pPr>
            <w:r>
              <w:t xml:space="preserve">Flagship Boutique (Montreal)</w:t>
            </w:r>
          </w:p>
        </w:tc>
        <w:tc>
          <w:tcPr/>
          <w:p>
            <w:pPr>
              <w:pStyle w:val="Compact"/>
              <w:jc w:val="left"/>
            </w:pPr>
            <w:r>
              <w:t xml:space="preserve">1,950 units</w:t>
            </w:r>
          </w:p>
        </w:tc>
        <w:tc>
          <w:tcPr/>
          <w:p>
            <w:pPr>
              <w:pStyle w:val="Compact"/>
              <w:jc w:val="left"/>
            </w:pPr>
            <w:r>
              <w:t xml:space="preserve">+48%</w:t>
            </w:r>
          </w:p>
        </w:tc>
        <w:tc>
          <w:tcPr/>
          <w:p>
            <w:pPr>
              <w:pStyle w:val="Compact"/>
              <w:jc w:val="left"/>
            </w:pPr>
            <w:r>
              <w:t xml:space="preserve">23.5%</w:t>
            </w:r>
          </w:p>
        </w:tc>
      </w:tr>
      <w:tr>
        <w:tc>
          <w:tcPr/>
          <w:p>
            <w:pPr>
              <w:pStyle w:val="Compact"/>
              <w:jc w:val="left"/>
            </w:pPr>
            <w:r>
              <w:t xml:space="preserve">Luxury Department Stores (Galeries Lafayette, Hudson's Bay)</w:t>
            </w:r>
          </w:p>
        </w:tc>
        <w:tc>
          <w:tcPr/>
          <w:p>
            <w:pPr>
              <w:pStyle w:val="Compact"/>
              <w:jc w:val="left"/>
            </w:pPr>
            <w:r>
              <w:t xml:space="preserve">1,780 units</w:t>
            </w:r>
          </w:p>
        </w:tc>
        <w:tc>
          <w:tcPr/>
          <w:p>
            <w:pPr>
              <w:pStyle w:val="Compact"/>
              <w:jc w:val="left"/>
            </w:pPr>
            <w:r>
              <w:t xml:space="preserve">+29%</w:t>
            </w:r>
          </w:p>
        </w:tc>
        <w:tc>
          <w:tcPr/>
          <w:p>
            <w:pPr>
              <w:pStyle w:val="Compact"/>
              <w:jc w:val="left"/>
            </w:pPr>
            <w:r>
              <w:t xml:space="preserve">18.7%</w:t>
            </w:r>
          </w:p>
        </w:tc>
      </w:tr>
      <w:tr>
        <w:tc>
          <w:tcPr/>
          <w:p>
            <w:pPr>
              <w:pStyle w:val="Compact"/>
              <w:jc w:val="left"/>
            </w:pPr>
            <w:r>
              <w:t xml:space="preserve">E-commerce (Canada Montreal Delivery)</w:t>
            </w:r>
          </w:p>
        </w:tc>
        <w:tc>
          <w:tcPr/>
          <w:p>
            <w:pPr>
              <w:pStyle w:val="Compact"/>
            </w:pPr>
          </w:p>
        </w:tc>
        <w:tc>
          <w:tcPr/>
          <w:p>
            <w:pPr>
              <w:pStyle w:val="Compact"/>
            </w:pPr>
          </w:p>
        </w:tc>
        <w:tc>
          <w:tcPr/>
          <w:p>
            <w:pPr>
              <w:pStyle w:val="Compact"/>
            </w:pPr>
          </w:p>
        </w:tc>
      </w:tr>
      <w:tr>
        <w:tc>
          <w:tcPr/>
          <w:p>
            <w:pPr>
              <w:pStyle w:val="Compact"/>
              <w:jc w:val="left"/>
            </w:pPr>
            <w:r>
              <w:t xml:space="preserve">350 units (+62% growth) - Highest online conversion rate in Quebec</w:t>
            </w:r>
          </w:p>
        </w:tc>
        <w:tc>
          <w:tcPr/>
          <w:p>
            <w:pPr>
              <w:pStyle w:val="Compact"/>
            </w:pPr>
          </w:p>
        </w:tc>
        <w:tc>
          <w:tcPr/>
          <w:p>
            <w:pPr>
              <w:pStyle w:val="Compact"/>
            </w:pPr>
          </w:p>
        </w:tc>
        <w:tc>
          <w:tcPr/>
          <w:p>
            <w:pPr>
              <w:pStyle w:val="Compact"/>
            </w:pPr>
          </w:p>
        </w:tc>
      </w:tr>
    </w:tbl>
    <w:p>
      <w:pPr>
        <w:pStyle w:val="BodyText"/>
      </w:pPr>
      <w:r>
        <w:t xml:space="preserve">This Sales Report highlights that our physical retail presence in Canada Montreal has been instrumental to success. The boutique's location within downtown Montreal's luxury corridor (adjacent to the historic Bonsecours Market) has generated exceptional visibility, with 68% of visitors converting to buyers during Q3. Additionally, Judge's digital marketing strategy leveraging Montreal cultural events (like the International Jazz Festival and Nuit Blanche) drove a 210% increase in website engagement specifically from Canadian Quebec audiences.</w:t>
      </w:r>
    </w:p>
    <w:bookmarkEnd w:id="24"/>
    <w:bookmarkStart w:id="25" w:name="market-challenges-strategic-response"/>
    <w:p>
      <w:pPr>
        <w:pStyle w:val="Heading2"/>
      </w:pPr>
      <w:r>
        <w:t xml:space="preserve">Market Challenges &amp; Strategic Response</w:t>
      </w:r>
    </w:p>
    <w:p>
      <w:pPr>
        <w:pStyle w:val="FirstParagraph"/>
      </w:pPr>
      <w:r>
        <w:t xml:space="preserve">The Canada Montreal market presented challenges including heightened competition from European watchmakers and seasonal fluctuations during Quebec's winter months. Our Sales Report identifies that Judge successfully mitigated these through two initiatives:</w:t>
      </w:r>
    </w:p>
    <w:p>
      <w:pPr>
        <w:numPr>
          <w:ilvl w:val="0"/>
          <w:numId w:val="1002"/>
        </w:numPr>
        <w:pStyle w:val="Compact"/>
      </w:pPr>
      <w:r>
        <w:rPr>
          <w:bCs/>
          <w:b/>
        </w:rPr>
        <w:t xml:space="preserve">Cultural Immersion Program:</w:t>
      </w:r>
      <w:r>
        <w:t xml:space="preserve"> </w:t>
      </w:r>
      <w:r>
        <w:t xml:space="preserve">Partnering with local artisans for exclusive collaborations (e.g., the "Montreal Artisan" special edition featuring hand-painted dials by Quebecois painters)</w:t>
      </w:r>
    </w:p>
    <w:p>
      <w:pPr>
        <w:numPr>
          <w:ilvl w:val="0"/>
          <w:numId w:val="1002"/>
        </w:numPr>
        <w:pStyle w:val="Compact"/>
      </w:pPr>
      <w:r>
        <w:rPr>
          <w:bCs/>
          <w:b/>
        </w:rPr>
        <w:t xml:space="preserve">Seasonal Marketing Campaigns:</w:t>
      </w:r>
      <w:r>
        <w:t xml:space="preserve"> </w:t>
      </w:r>
      <w:r>
        <w:t xml:space="preserve">Launching "Winter Elegance" promotion during December holidays, which drove 32% of Q3 revenue</w:t>
      </w:r>
    </w:p>
    <w:p>
      <w:pPr>
        <w:pStyle w:val="FirstParagraph"/>
      </w:pPr>
      <w:r>
        <w:t xml:space="preserve">Import duty complexities for luxury goods in Canada were addressed through optimized logistics partnerships that reduced delivery times to Montreal by 17%, directly contributing to higher customer satisfaction scores (4.8/5.0 on average).</w:t>
      </w:r>
    </w:p>
    <w:bookmarkEnd w:id="25"/>
    <w:bookmarkStart w:id="26" w:name="X5f6419d902d2a533f2b033e4016f4202bb84eee"/>
    <w:p>
      <w:pPr>
        <w:pStyle w:val="Heading2"/>
      </w:pPr>
      <w:r>
        <w:t xml:space="preserve">Future Outlook: Judge's Strategic Expansion in Canada Montreal</w:t>
      </w:r>
    </w:p>
    <w:p>
      <w:pPr>
        <w:pStyle w:val="FirstParagraph"/>
      </w:pPr>
      <w:r>
        <w:t xml:space="preserve">Based on Q3 performance, our Sales Report confirms an aggressive expansion plan for Canada Montreal. We project 45% year-over-year growth for the Judge brand in this market through 2024, supported by three key initiatives:</w:t>
      </w:r>
    </w:p>
    <w:p>
      <w:pPr>
        <w:numPr>
          <w:ilvl w:val="0"/>
          <w:numId w:val="1003"/>
        </w:numPr>
        <w:pStyle w:val="Compact"/>
      </w:pPr>
      <w:r>
        <w:t xml:space="preserve">Opening a second boutique in the upscale Quartier des Spectacles district by Q1 2024</w:t>
      </w:r>
    </w:p>
    <w:p>
      <w:pPr>
        <w:numPr>
          <w:ilvl w:val="0"/>
          <w:numId w:val="1003"/>
        </w:numPr>
        <w:pStyle w:val="Compact"/>
      </w:pPr>
      <w:r>
        <w:t xml:space="preserve">Launching "Judge Montreal Heritage" educational program for local luxury retailers</w:t>
      </w:r>
    </w:p>
    <w:p>
      <w:pPr>
        <w:numPr>
          <w:ilvl w:val="0"/>
          <w:numId w:val="1003"/>
        </w:numPr>
        <w:pStyle w:val="Compact"/>
      </w:pPr>
      <w:r>
        <w:t xml:space="preserve">Developing a dedicated Quebecois marketing team to deepen cultural connections</w:t>
      </w:r>
    </w:p>
    <w:p>
      <w:pPr>
        <w:pStyle w:val="FirstParagraph"/>
      </w:pPr>
      <w:r>
        <w:t xml:space="preserve">This Sales Report concludes that Canada Montreal has become the flagship market for Judge's North American strategy. The brand's success here demonstrates how authentic cultural integration – not just product quality – drives premium sales in Canadian luxury markets. For the first time, Judge has outperformed all competitors in Montreal's $250-$600 CAD watch segment, a clear indicator of our market leadership.</w:t>
      </w:r>
    </w:p>
    <w:bookmarkEnd w:id="26"/>
    <w:bookmarkStart w:id="27" w:name="conclusion"/>
    <w:p>
      <w:pPr>
        <w:pStyle w:val="Heading2"/>
      </w:pPr>
      <w:r>
        <w:t xml:space="preserve">Conclusion</w:t>
      </w:r>
    </w:p>
    <w:p>
      <w:pPr>
        <w:pStyle w:val="FirstParagraph"/>
      </w:pPr>
      <w:r>
        <w:t xml:space="preserve">The Q3 2023 Sales Report for Judge in Canada Montreal represents a transformative milestone. We've moved beyond merely selling watches to establishing Judge as an integral part of Montreal's luxury identity. The city's consumers have embraced Judge not as an imported brand, but as a locally resonant premium partner – a distinction that has delivered extraordinary commercial results. As we enter 2024, the success story in Canada Montreal will serve as our blueprint for expansion across all Canadian metropolitan markets. This Sales Report stands as definitive proof that when product excellence meets cultural intelligence, market leadership follows naturally.</w:t>
      </w:r>
    </w:p>
    <w:p>
      <w:pPr>
        <w:pStyle w:val="BodyText"/>
      </w:pPr>
      <w:r>
        <w:rPr>
          <w:bCs/>
          <w:b/>
        </w:rPr>
        <w:t xml:space="preserve">Prepared by: Global Sales Analytics Division</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Judge Sales Report - Q3 2023</dc:title>
  <dc:creator/>
  <dc:language>en</dc:language>
  <cp:keywords/>
  <dcterms:created xsi:type="dcterms:W3CDTF">2026-07-23T04:03:48Z</dcterms:created>
  <dcterms:modified xsi:type="dcterms:W3CDTF">2026-07-23T04:03:48Z</dcterms:modified>
</cp:coreProperties>
</file>

<file path=docProps/custom.xml><?xml version="1.0" encoding="utf-8"?>
<Properties xmlns="http://schemas.openxmlformats.org/officeDocument/2006/custom-properties" xmlns:vt="http://schemas.openxmlformats.org/officeDocument/2006/docPropsVTypes"/>
</file>