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w:t>
      </w:r>
      <w:r>
        <w:t xml:space="preserve"> </w:t>
      </w:r>
      <w:r>
        <w:t xml:space="preserve">Chile</w:t>
      </w:r>
      <w:r>
        <w:t xml:space="preserve"> </w:t>
      </w:r>
      <w:r>
        <w:t xml:space="preserve">Santiago</w:t>
      </w:r>
    </w:p>
    <w:bookmarkStart w:id="28" w:name="X62ad1901a837a0406fed331e8f1f1c52e46b767"/>
    <w:p>
      <w:pPr>
        <w:pStyle w:val="Heading1"/>
      </w:pPr>
      <w:r>
        <w:t xml:space="preserve">Comprehensive Sales Performance Report: Judge Product Line in Chile Santiago</w:t>
      </w:r>
    </w:p>
    <w:bookmarkStart w:id="20" w:name="executive-summary"/>
    <w:p>
      <w:pPr>
        <w:pStyle w:val="Heading2"/>
      </w:pPr>
      <w:r>
        <w:t xml:space="preserve">Executive Summary</w:t>
      </w:r>
    </w:p>
    <w:p>
      <w:pPr>
        <w:pStyle w:val="FirstParagraph"/>
      </w:pPr>
      <w:r>
        <w:t xml:space="preserve">This report details the sales performance of the premium Judge product line across all distribution channels in Santiago, Chile, for Q3 2023 (July 1st - September 30th). The Judge brand has demonstrated remarkable market penetration in Chile's competitive luxury goods sector, with Santiago serving as the critical growth engine for our South American operations. Total sales reached CLP 487.2 million, representing a 17.5% year-over-year increase and exceeding our regional target by 12.3%. This performance cements Judge's position as a leading premium brand in Chile's high-end consumer market, particularly within Santiago's affluent neighborhoods.</w:t>
      </w:r>
    </w:p>
    <w:bookmarkEnd w:id="20"/>
    <w:bookmarkStart w:id="21" w:name="X855021f2fde46be75ce4cfe19cdc958c6167bec"/>
    <w:p>
      <w:pPr>
        <w:pStyle w:val="Heading2"/>
      </w:pPr>
      <w:r>
        <w:t xml:space="preserve">Geographic Performance Analysis: Santiago Focus</w:t>
      </w:r>
    </w:p>
    <w:p>
      <w:pPr>
        <w:pStyle w:val="FirstParagraph"/>
      </w:pPr>
      <w:r>
        <w:t xml:space="preserve">As the economic heart of Chile, Santiago accounted for 89% of all Judge sales in the country during Q3. The metropolitan area demonstrated exceptional growth across all key districts:</w:t>
      </w:r>
    </w:p>
    <w:p>
      <w:pPr>
        <w:numPr>
          <w:ilvl w:val="0"/>
          <w:numId w:val="1001"/>
        </w:numPr>
        <w:pStyle w:val="Compact"/>
      </w:pPr>
      <w:r>
        <w:rPr>
          <w:bCs/>
          <w:b/>
        </w:rPr>
        <w:t xml:space="preserve">Vitacura &amp; Las Condes:</w:t>
      </w:r>
      <w:r>
        <w:t xml:space="preserve"> </w:t>
      </w:r>
      <w:r>
        <w:t xml:space="preserve">Generated CLP 215 million (44.1% of total), driven by high-end department store partnerships at Almacenes Paris and Parque Arauco</w:t>
      </w:r>
    </w:p>
    <w:p>
      <w:pPr>
        <w:numPr>
          <w:ilvl w:val="0"/>
          <w:numId w:val="1001"/>
        </w:numPr>
        <w:pStyle w:val="Compact"/>
      </w:pPr>
      <w:r>
        <w:rPr>
          <w:bCs/>
          <w:b/>
        </w:rPr>
        <w:t xml:space="preserve">Providencia &amp; Santiago Centro:</w:t>
      </w:r>
      <w:r>
        <w:t xml:space="preserve"> </w:t>
      </w:r>
      <w:r>
        <w:t xml:space="preserve">Recorded CLP 189 million (38.7%), with significant growth in boutique collaborations and online-to-offline (O2O) experiences</w:t>
      </w:r>
    </w:p>
    <w:p>
      <w:pPr>
        <w:numPr>
          <w:ilvl w:val="0"/>
          <w:numId w:val="1001"/>
        </w:numPr>
        <w:pStyle w:val="Compact"/>
      </w:pPr>
      <w:r>
        <w:rPr>
          <w:bCs/>
          <w:b/>
        </w:rPr>
        <w:t xml:space="preserve">O'Higgins &amp; Lo Barnechea:</w:t>
      </w:r>
      <w:r>
        <w:t xml:space="preserve"> </w:t>
      </w:r>
      <w:r>
        <w:t xml:space="preserve">Achieved CLP 83.2 million (17.1%), reflecting rising demand in emerging luxury corridors</w:t>
      </w:r>
    </w:p>
    <w:p>
      <w:pPr>
        <w:pStyle w:val="FirstParagraph"/>
      </w:pPr>
      <w:r>
        <w:t xml:space="preserve">Notably, Santiago's premium retail ecosystem contributed to a 24% increase in average transaction value (ATV) compared to Q2, with Judge products achieving CLP 87,500 per transaction versus the category average of CLP 62,300. This pricing premium underscores Judge's successful positioning as a luxury brand rather than a mass-market product.</w:t>
      </w:r>
    </w:p>
    <w:bookmarkEnd w:id="21"/>
    <w:bookmarkStart w:id="22" w:name="product-line-performance-breakdown"/>
    <w:p>
      <w:pPr>
        <w:pStyle w:val="Heading2"/>
      </w:pPr>
      <w:r>
        <w:t xml:space="preserve">Product Line Performance Breakdown</w:t>
      </w:r>
    </w:p>
    <w:p>
      <w:pPr>
        <w:pStyle w:val="FirstParagraph"/>
      </w:pPr>
      <w:r>
        <w:t xml:space="preserve">Product Category</w:t>
      </w:r>
    </w:p>
    <w:p>
      <w:pPr>
        <w:pStyle w:val="BodyText"/>
      </w:pPr>
      <w:r>
        <w:t xml:space="preserve">Q3 Sales (CLP)</w:t>
      </w:r>
    </w:p>
    <w:p>
      <w:pPr>
        <w:pStyle w:val="BodyText"/>
      </w:pPr>
      <w:r>
        <w:t xml:space="preserve">YoY Growth</w:t>
      </w:r>
    </w:p>
    <w:p>
      <w:pPr>
        <w:pStyle w:val="BodyText"/>
      </w:pPr>
      <w:r>
        <w:t xml:space="preserve">Market Share (Santiago)</w:t>
      </w:r>
    </w:p>
    <w:p>
      <w:pPr>
        <w:pStyle w:val="BodyText"/>
      </w:pPr>
      <w:r>
        <w:t xml:space="preserve">Judge Signature Collection (Watches &amp; Jewelry)</w:t>
      </w:r>
    </w:p>
    <w:p>
      <w:pPr>
        <w:pStyle w:val="BodyText"/>
      </w:pPr>
      <w:r>
        <w:t xml:space="preserve">248,500,000</w:t>
      </w:r>
    </w:p>
    <w:p>
      <w:pPr>
        <w:pStyle w:val="BodyText"/>
      </w:pPr>
      <w:r>
        <w:t xml:space="preserve">22.7%</w:t>
      </w:r>
    </w:p>
    <w:p>
      <w:pPr>
        <w:pStyle w:val="BodyText"/>
      </w:pPr>
      <w:r>
        <w:t xml:space="preserve">31.4%</w:t>
      </w:r>
    </w:p>
    <w:p>
      <w:pPr>
        <w:pStyle w:val="BodyText"/>
      </w:pPr>
      <w:r>
        <w:t xml:space="preserve">Judge Leather Goods (Handbags &amp; Accessories)</w:t>
      </w:r>
    </w:p>
    <w:p>
      <w:pPr>
        <w:pStyle w:val="BodyText"/>
      </w:pPr>
      <w:r>
        <w:t xml:space="preserve">167,800,000</w:t>
      </w:r>
    </w:p>
    <w:p>
      <w:pPr>
        <w:pStyle w:val="BodyText"/>
      </w:pPr>
      <w:r>
        <w:t xml:space="preserve">Total Judge Products</w:t>
      </w:r>
    </w:p>
    <w:p>
      <w:pPr>
        <w:pStyle w:val="BodyText"/>
      </w:pPr>
      <w:r>
        <w:t xml:space="preserve">487,200,000</w:t>
      </w:r>
    </w:p>
    <w:p>
      <w:pPr>
        <w:pStyle w:val="BodyText"/>
      </w:pPr>
      <w:r>
        <w:t xml:space="preserve">17.5%</w:t>
      </w:r>
    </w:p>
    <w:p>
      <w:pPr>
        <w:pStyle w:val="BodyText"/>
      </w:pPr>
      <w:r>
        <w:t xml:space="preserve">28.9%</w:t>
      </w:r>
    </w:p>
    <w:p>
      <w:pPr>
        <w:pStyle w:val="BodyText"/>
      </w:pPr>
      <w:r>
        <w:t xml:space="preserve">The Signature Collection led performance with a 35% market share in Chile's luxury watch segment within Santiago. Key drivers included the launch of the Judge Chronograph X, which captured 41% of all watch sales in premium retail channels during Q3. The leather goods category showed strongest growth among new consumers (67% first-time buyers), with the Judge "Santiago" tote bag becoming a status symbol in local social circles.</w:t>
      </w:r>
    </w:p>
    <w:bookmarkEnd w:id="22"/>
    <w:bookmarkStart w:id="23" w:name="X3b2d013be1d603c6e748323bebe9617be20960d"/>
    <w:p>
      <w:pPr>
        <w:pStyle w:val="Heading2"/>
      </w:pPr>
      <w:r>
        <w:t xml:space="preserve">Channel Performance: Santiago Market Dynamics</w:t>
      </w:r>
    </w:p>
    <w:p>
      <w:pPr>
        <w:pStyle w:val="FirstParagraph"/>
      </w:pPr>
      <w:r>
        <w:t xml:space="preserve">Our channel strategy in Chile Santiago delivered exceptional results:</w:t>
      </w:r>
    </w:p>
    <w:p>
      <w:pPr>
        <w:numPr>
          <w:ilvl w:val="0"/>
          <w:numId w:val="1002"/>
        </w:numPr>
        <w:pStyle w:val="Compact"/>
      </w:pPr>
      <w:r>
        <w:rPr>
          <w:bCs/>
          <w:b/>
        </w:rPr>
        <w:t xml:space="preserve">Flagship Stores (3 locations in Vitacura):</w:t>
      </w:r>
      <w:r>
        <w:t xml:space="preserve"> </w:t>
      </w:r>
      <w:r>
        <w:t xml:space="preserve">Contributed 48% of total sales with a 37% increase in foot traffic versus Q2. The new Judge boutique at Av. Las Torres achieved CLP 152,000 per square meter – exceeding Santiago's luxury retail benchmark by 29%</w:t>
      </w:r>
    </w:p>
    <w:p>
      <w:pPr>
        <w:numPr>
          <w:ilvl w:val="0"/>
          <w:numId w:val="1002"/>
        </w:numPr>
        <w:pStyle w:val="Compact"/>
      </w:pPr>
      <w:r>
        <w:rPr>
          <w:bCs/>
          <w:b/>
        </w:rPr>
        <w:t xml:space="preserve">Department Store Partnerships (Almacenes Paris, Parque Arauco):</w:t>
      </w:r>
      <w:r>
        <w:t xml:space="preserve"> </w:t>
      </w:r>
      <w:r>
        <w:t xml:space="preserve">Generated CLP 183 million with a 25% YoY growth. The dedicated Judge corner at Parque Arauco saw a 63% increase in customer engagement through exclusive Santiago events</w:t>
      </w:r>
    </w:p>
    <w:p>
      <w:pPr>
        <w:numPr>
          <w:ilvl w:val="0"/>
          <w:numId w:val="1002"/>
        </w:numPr>
        <w:pStyle w:val="Compact"/>
      </w:pPr>
      <w:r>
        <w:rPr>
          <w:bCs/>
          <w:b/>
        </w:rPr>
        <w:t xml:space="preserve">E-commerce (Judge Chile Online):</w:t>
      </w:r>
      <w:r>
        <w:t xml:space="preserve"> </w:t>
      </w:r>
      <w:r>
        <w:t xml:space="preserve">Recorded CLP 92 million (19% of total), with a 51% surge in mobile purchases. The "Santiago Delivery" program (next-day luxury delivery) drove a 34% conversion rate increase</w:t>
      </w:r>
    </w:p>
    <w:p>
      <w:pPr>
        <w:numPr>
          <w:ilvl w:val="0"/>
          <w:numId w:val="1002"/>
        </w:numPr>
        <w:pStyle w:val="Compact"/>
      </w:pPr>
      <w:r>
        <w:rPr>
          <w:bCs/>
          <w:b/>
        </w:rPr>
        <w:t xml:space="preserve">Authorized Boutiques (7 locations):</w:t>
      </w:r>
      <w:r>
        <w:t xml:space="preserve"> </w:t>
      </w:r>
      <w:r>
        <w:t xml:space="preserve">Contributed CLP 65 million across Providencia and Las Condes, with premium clients purchasing an average of 2.8 items per visit</w:t>
      </w:r>
    </w:p>
    <w:bookmarkEnd w:id="23"/>
    <w:bookmarkStart w:id="24" w:name="X9780526f4bbd26bbdac912756a09f0dbe667fa8"/>
    <w:p>
      <w:pPr>
        <w:pStyle w:val="Heading2"/>
      </w:pPr>
      <w:r>
        <w:t xml:space="preserve">Consumer Insights: Santiago's Luxury Market</w:t>
      </w:r>
    </w:p>
    <w:p>
      <w:pPr>
        <w:pStyle w:val="FirstParagraph"/>
      </w:pPr>
      <w:r>
        <w:t xml:space="preserve">A comprehensive Santiago consumer survey revealed key behavioral shifts:</w:t>
      </w:r>
    </w:p>
    <w:p>
      <w:pPr>
        <w:numPr>
          <w:ilvl w:val="0"/>
          <w:numId w:val="1003"/>
        </w:numPr>
        <w:pStyle w:val="Compact"/>
      </w:pPr>
      <w:r>
        <w:rPr>
          <w:iCs/>
          <w:i/>
        </w:rPr>
        <w:t xml:space="preserve">Premiumization Trend:</w:t>
      </w:r>
      <w:r>
        <w:t xml:space="preserve"> </w:t>
      </w:r>
      <w:r>
        <w:t xml:space="preserve">73% of Judge buyers in Santiago now purchase from the Signature Collection (vs. 58% in Q1), indicating stronger brand loyalty</w:t>
      </w:r>
    </w:p>
    <w:p>
      <w:pPr>
        <w:numPr>
          <w:ilvl w:val="0"/>
          <w:numId w:val="1003"/>
        </w:numPr>
        <w:pStyle w:val="Compact"/>
      </w:pPr>
      <w:r>
        <w:rPr>
          <w:iCs/>
          <w:i/>
        </w:rPr>
        <w:t xml:space="preserve">Experiential Demand:</w:t>
      </w:r>
      <w:r>
        <w:t xml:space="preserve"> </w:t>
      </w:r>
      <w:r>
        <w:t xml:space="preserve">89% of customers cited exclusive Santiago events (like our "Judge at Quinta Normal" showcase) as critical to their purchase decision</w:t>
      </w:r>
    </w:p>
    <w:p>
      <w:pPr>
        <w:numPr>
          <w:ilvl w:val="0"/>
          <w:numId w:val="1003"/>
        </w:numPr>
        <w:pStyle w:val="Compact"/>
      </w:pPr>
      <w:r>
        <w:rPr>
          <w:iCs/>
          <w:i/>
        </w:rPr>
        <w:t xml:space="preserve">Social Influence:</w:t>
      </w:r>
      <w:r>
        <w:t xml:space="preserve"> </w:t>
      </w:r>
      <w:r>
        <w:t xml:space="preserve">Judge's presence in local influencer content increased by 173% in Santiago, with #JudgeSantiago trending on Instagram for 12 consecutive days</w:t>
      </w:r>
    </w:p>
    <w:bookmarkEnd w:id="24"/>
    <w:bookmarkStart w:id="25" w:name="challenges-and-strategic-response"/>
    <w:p>
      <w:pPr>
        <w:pStyle w:val="Heading2"/>
      </w:pPr>
      <w:r>
        <w:t xml:space="preserve">Challenges and Strategic Response</w:t>
      </w:r>
    </w:p>
    <w:p>
      <w:pPr>
        <w:pStyle w:val="FirstParagraph"/>
      </w:pPr>
      <w:r>
        <w:t xml:space="preserve">The Chile Santiago market presented unique challenges we effectively addressed:</w:t>
      </w:r>
    </w:p>
    <w:p>
      <w:pPr>
        <w:numPr>
          <w:ilvl w:val="0"/>
          <w:numId w:val="1004"/>
        </w:numPr>
        <w:pStyle w:val="Compact"/>
      </w:pPr>
      <w:r>
        <w:rPr>
          <w:iCs/>
          <w:i/>
        </w:rPr>
        <w:t xml:space="preserve">High Competition:</w:t>
      </w:r>
      <w:r>
        <w:t xml:space="preserve"> </w:t>
      </w:r>
      <w:r>
        <w:t xml:space="preserve">Local luxury brands like "Casa de los Mundos" gained 15% market share in Q2. Our response: Launched targeted Santiago-exclusive designs (e.g., "Vitacura Edition") with 20% higher margins</w:t>
      </w:r>
    </w:p>
    <w:p>
      <w:pPr>
        <w:numPr>
          <w:ilvl w:val="0"/>
          <w:numId w:val="1004"/>
        </w:numPr>
        <w:pStyle w:val="Compact"/>
      </w:pPr>
      <w:r>
        <w:rPr>
          <w:iCs/>
          <w:i/>
        </w:rPr>
        <w:t xml:space="preserve">Currency Volatility:</w:t>
      </w:r>
      <w:r>
        <w:t xml:space="preserve"> </w:t>
      </w:r>
      <w:r>
        <w:t xml:space="preserve">CLP depreciation impacted import costs. Solution: Localized production of minor accessories in Chile, reducing cost sensitivity by 18%</w:t>
      </w:r>
    </w:p>
    <w:p>
      <w:pPr>
        <w:numPr>
          <w:ilvl w:val="0"/>
          <w:numId w:val="1004"/>
        </w:numPr>
        <w:pStyle w:val="Compact"/>
      </w:pPr>
      <w:r>
        <w:rPr>
          <w:iCs/>
          <w:i/>
        </w:rPr>
        <w:t xml:space="preserve">Distribution Gaps:</w:t>
      </w:r>
      <w:r>
        <w:t xml:space="preserve"> </w:t>
      </w:r>
      <w:r>
        <w:t xml:space="preserve">Limited boutique presence outside Santiago. Strategy: Expanded authorized partner network to include 3 new Santiago-area boutiques in emerging neighborhoods</w:t>
      </w:r>
    </w:p>
    <w:bookmarkEnd w:id="25"/>
    <w:bookmarkStart w:id="26" w:name="Xedb13697a2e41996c20f28cc4e36c551d047c33"/>
    <w:p>
      <w:pPr>
        <w:pStyle w:val="Heading2"/>
      </w:pPr>
      <w:r>
        <w:t xml:space="preserve">Future Outlook and Strategic Recommendations</w:t>
      </w:r>
    </w:p>
    <w:p>
      <w:pPr>
        <w:pStyle w:val="FirstParagraph"/>
      </w:pPr>
      <w:r>
        <w:t xml:space="preserve">Based on Q3 performance, we recommend the following actions for Judge's Chile Santiago operations:</w:t>
      </w:r>
    </w:p>
    <w:p>
      <w:pPr>
        <w:numPr>
          <w:ilvl w:val="0"/>
          <w:numId w:val="1005"/>
        </w:numPr>
        <w:pStyle w:val="Compact"/>
      </w:pPr>
      <w:r>
        <w:rPr>
          <w:iCs/>
          <w:i/>
        </w:rPr>
        <w:t xml:space="preserve">Accelerate Santiago Flagship Expansion:</w:t>
      </w:r>
      <w:r>
        <w:t xml:space="preserve"> </w:t>
      </w:r>
      <w:r>
        <w:t xml:space="preserve">Open a second flagship store in Las Condes by Q1 2024, targeting premium retail space near Costanera Center</w:t>
      </w:r>
    </w:p>
    <w:p>
      <w:pPr>
        <w:numPr>
          <w:ilvl w:val="0"/>
          <w:numId w:val="1005"/>
        </w:numPr>
        <w:pStyle w:val="Compact"/>
      </w:pPr>
      <w:r>
        <w:rPr>
          <w:iCs/>
          <w:i/>
        </w:rPr>
        <w:t xml:space="preserve">Leverage Santiago Social Capital:</w:t>
      </w:r>
      <w:r>
        <w:t xml:space="preserve"> </w:t>
      </w:r>
      <w:r>
        <w:t xml:space="preserve">Partner with prominent Chilean cultural institutions (e.g., Centro Cultural Gabriela Mistral) for exclusive Judge events</w:t>
      </w:r>
    </w:p>
    <w:p>
      <w:pPr>
        <w:numPr>
          <w:ilvl w:val="0"/>
          <w:numId w:val="1005"/>
        </w:numPr>
        <w:pStyle w:val="Compact"/>
      </w:pPr>
      <w:r>
        <w:rPr>
          <w:iCs/>
          <w:i/>
        </w:rPr>
        <w:t xml:space="preserve">Develop Santiago-Exclusive Product Lines:</w:t>
      </w:r>
      <w:r>
        <w:t xml:space="preserve"> </w:t>
      </w:r>
      <w:r>
        <w:t xml:space="preserve">Create a "Santiago Heritage Collection" using local artisan techniques to deepen market connection</w:t>
      </w:r>
    </w:p>
    <w:p>
      <w:pPr>
        <w:numPr>
          <w:ilvl w:val="0"/>
          <w:numId w:val="1005"/>
        </w:numPr>
        <w:pStyle w:val="Compact"/>
      </w:pPr>
      <w:r>
        <w:rPr>
          <w:iCs/>
          <w:i/>
        </w:rPr>
        <w:t xml:space="preserve">Enhance Digital Experience:</w:t>
      </w:r>
      <w:r>
        <w:t xml:space="preserve"> </w:t>
      </w:r>
      <w:r>
        <w:t xml:space="preserve">Implement AR fitting rooms in Santiago stores and online, targeting 30% higher e-commerce conversion by Q2 2024</w:t>
      </w:r>
    </w:p>
    <w:bookmarkEnd w:id="26"/>
    <w:bookmarkStart w:id="27" w:name="conclusion-judges-santiago-momentum"/>
    <w:p>
      <w:pPr>
        <w:pStyle w:val="Heading2"/>
      </w:pPr>
      <w:r>
        <w:t xml:space="preserve">Conclusion: Judge's Santiago Momentum</w:t>
      </w:r>
    </w:p>
    <w:p>
      <w:pPr>
        <w:pStyle w:val="FirstParagraph"/>
      </w:pPr>
      <w:r>
        <w:t xml:space="preserve">The Q3 Sales Report for Judge in Chile Santiago confirms our brand's successful localization within Chile's premium market. With a 17.5% YoY growth and leadership in luxury watch and accessory segments, the Santiago operation has become the flagship of our South American expansion. This performance was built on deep understanding of Santiago consumer psychology – where status, local identity, and experiential luxury converge. As we move into Q4, Judge's strategic focus on Chile Santiago will drive 25%+ growth for the region in 2024.</w:t>
      </w:r>
    </w:p>
    <w:p>
      <w:pPr>
        <w:pStyle w:val="BodyText"/>
      </w:pPr>
      <w:r>
        <w:t xml:space="preserve">As demonstrated in this Sales Report, Judge has transcended being merely a product line to become a cultural touchstone within Santiago's luxury ecosystem. Our continued success hinges on deepening these local connections while maintaining global brand excellence – a balance perfectly achieved during Q3 2023. The momentum in Chile Santiago positions Judge for sustained market leadership across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Judge Product Line - Chile Santiago</dc:title>
  <dc:creator/>
  <dc:language>en</dc:language>
  <cp:keywords/>
  <dcterms:created xsi:type="dcterms:W3CDTF">2026-07-21T05:02:39Z</dcterms:created>
  <dcterms:modified xsi:type="dcterms:W3CDTF">2026-07-21T05:02:39Z</dcterms:modified>
</cp:coreProperties>
</file>

<file path=docProps/custom.xml><?xml version="1.0" encoding="utf-8"?>
<Properties xmlns="http://schemas.openxmlformats.org/officeDocument/2006/custom-properties" xmlns:vt="http://schemas.openxmlformats.org/officeDocument/2006/docPropsVTypes"/>
</file>