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2c048ba6ce30d0f777943a5cae67231a57a4a7e"/>
    <w:p>
      <w:pPr>
        <w:pStyle w:val="Heading1"/>
      </w:pPr>
      <w:r>
        <w:t xml:space="preserve">SALES REPORT FOR JUDGE PRODUCTS IN CHINA BEIJING MARKET</w:t>
      </w:r>
    </w:p>
    <w:p>
      <w:pPr>
        <w:pStyle w:val="FirstParagraph"/>
      </w:pPr>
      <w:r>
        <w:t xml:space="preserve">Quarterly Performance Analysis | Q3 2023 | Prepared for Global Executive Leadership</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Beijing metropolitan area, China's economic and political epicenter. The Q3 2023 analysis confirms Judge has achieved remarkable market penetration in China Beijing, with a 37% year-over-year sales growth. This document serves as critical evidence of our strategic success in one of Asia's most competitive markets. The sustained momentum underscores why Judge continues to be a premium choice for discerning consumers throughout China Beijing.</w:t>
      </w:r>
    </w:p>
    <w:bookmarkEnd w:id="20"/>
    <w:bookmarkStart w:id="21" w:name="market-context-in-china-beijing"/>
    <w:p>
      <w:pPr>
        <w:pStyle w:val="Heading2"/>
      </w:pPr>
      <w:r>
        <w:t xml:space="preserve">Market Context in China Beijing</w:t>
      </w:r>
    </w:p>
    <w:p>
      <w:pPr>
        <w:pStyle w:val="FirstParagraph"/>
      </w:pPr>
      <w:r>
        <w:t xml:space="preserve">Beijing represents the pinnacle of opportunity for premium brand positioning in China. As the nation's capital and home to over 21 million residents, this market demands exceptional quality and cultural resonance. The Judge brand has strategically aligned its product portfolio with Beijing's evolving consumer expectations—particularly among tech-savvy professionals and luxury seekers. This Sales Report demonstrates how Judge has become synonymous with reliability in China Beijing's demanding marketplace.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Volume</w:t>
            </w:r>
          </w:p>
        </w:tc>
        <w:tc>
          <w:tcPr/>
          <w:p>
            <w:pPr>
              <w:pStyle w:val="Compact"/>
              <w:jc w:val="left"/>
            </w:pPr>
            <w:r>
              <w:t xml:space="preserve">YoY Growth</w:t>
            </w:r>
          </w:p>
        </w:tc>
        <w:tc>
          <w:tcPr/>
          <w:p>
            <w:pPr>
              <w:pStyle w:val="Compact"/>
              <w:jc w:val="left"/>
            </w:pPr>
            <w:r>
              <w:t xml:space="preserve">Market Share (Beijing)</w:t>
            </w:r>
          </w:p>
        </w:tc>
      </w:tr>
      <w:tr>
        <w:tc>
          <w:tcPr/>
          <w:p>
            <w:pPr>
              <w:pStyle w:val="Compact"/>
              <w:jc w:val="left"/>
            </w:pPr>
            <w:r>
              <w:t xml:space="preserve">Judge Smart Home Suite</w:t>
            </w:r>
          </w:p>
        </w:tc>
        <w:tc>
          <w:tcPr/>
          <w:p>
            <w:pPr>
              <w:pStyle w:val="Compact"/>
              <w:jc w:val="left"/>
            </w:pPr>
            <w:r>
              <w:t xml:space="preserve">14,850 units</w:t>
            </w:r>
          </w:p>
        </w:tc>
        <w:tc>
          <w:tcPr/>
          <w:p>
            <w:pPr>
              <w:pStyle w:val="Compact"/>
              <w:jc w:val="left"/>
            </w:pPr>
            <w:r>
              <w:t xml:space="preserve">+42%</w:t>
            </w:r>
          </w:p>
        </w:tc>
        <w:tc>
          <w:tcPr/>
          <w:p>
            <w:pPr>
              <w:pStyle w:val="Compact"/>
              <w:jc w:val="left"/>
            </w:pPr>
            <w:r>
              <w:t xml:space="preserve">28.7%</w:t>
            </w:r>
          </w:p>
        </w:tc>
      </w:tr>
      <w:tr>
        <w:tc>
          <w:tcPr/>
          <w:p>
            <w:pPr>
              <w:pStyle w:val="Compact"/>
              <w:jc w:val="left"/>
            </w:pPr>
            <w:r>
              <w:t xml:space="preserve">Judge Professional Audio Systems</w:t>
            </w:r>
          </w:p>
        </w:tc>
        <w:tc>
          <w:tcPr/>
          <w:p>
            <w:pPr>
              <w:pStyle w:val="Compact"/>
              <w:jc w:val="left"/>
            </w:pPr>
            <w:r>
              <w:t xml:space="preserve">6,210 units</w:t>
            </w:r>
          </w:p>
        </w:tc>
        <w:tc>
          <w:tcPr/>
          <w:p>
            <w:pPr>
              <w:pStyle w:val="Compact"/>
              <w:jc w:val="left"/>
            </w:pPr>
            <w:r>
              <w:t xml:space="preserve">+33%</w:t>
            </w:r>
          </w:p>
        </w:tc>
        <w:tc>
          <w:tcPr/>
          <w:p>
            <w:pPr>
              <w:pStyle w:val="Compact"/>
              <w:jc w:val="left"/>
            </w:pPr>
            <w:r>
              <w:t xml:space="preserve">19.4%</w:t>
            </w:r>
          </w:p>
        </w:tc>
      </w:tr>
      <w:tr>
        <w:tc>
          <w:tcPr/>
          <w:p>
            <w:pPr>
              <w:pStyle w:val="Compact"/>
              <w:jc w:val="left"/>
            </w:pPr>
            <w:r>
              <w:t xml:space="preserve">Judge Enterprise Solutions</w:t>
            </w:r>
          </w:p>
        </w:tc>
        <w:tc>
          <w:tcPr/>
          <w:p>
            <w:pPr>
              <w:pStyle w:val="Compact"/>
              <w:jc w:val="left"/>
            </w:pPr>
            <w:r>
              <w:t xml:space="preserve">875 deployments</w:t>
            </w:r>
          </w:p>
        </w:tc>
        <w:tc>
          <w:tcPr/>
          <w:p>
            <w:pPr>
              <w:pStyle w:val="Compact"/>
              <w:jc w:val="left"/>
            </w:pPr>
            <w:r>
              <w:t xml:space="preserve">+51%</w:t>
            </w:r>
          </w:p>
        </w:tc>
        <w:tc>
          <w:tcPr/>
          <w:p>
            <w:pPr>
              <w:pStyle w:val="Compact"/>
              <w:jc w:val="left"/>
            </w:pPr>
            <w:r>
              <w:t xml:space="preserve">36.2% (B2B Segment)</w:t>
            </w:r>
          </w:p>
        </w:tc>
      </w:tr>
    </w:tbl>
    <w:p>
      <w:pPr>
        <w:pStyle w:val="BodyText"/>
      </w:pPr>
      <w:r>
        <w:t xml:space="preserve">The sales figures in this Report confirm Judge's dominant position across all key segments in China Beijing. Notably, the Judge Smart Home Suite achieved unprecedented adoption rates following our partnership with Beijing's leading property developers. This strategic alignment exemplifies why our Sales Report consistently identifies China Beijing as the flagship market for Judge expansion.</w:t>
      </w:r>
    </w:p>
    <w:bookmarkEnd w:id="22"/>
    <w:bookmarkStart w:id="23" w:name="key-success-drivers"/>
    <w:p>
      <w:pPr>
        <w:pStyle w:val="Heading2"/>
      </w:pPr>
      <w:r>
        <w:t xml:space="preserve">Key Success Drivers</w:t>
      </w:r>
    </w:p>
    <w:p>
      <w:pPr>
        <w:pStyle w:val="FirstParagraph"/>
      </w:pPr>
      <w:r>
        <w:t xml:space="preserve">Several pivotal factors contributed to this impressive performance, making this Sales Report a testament to our localized strategy:</w:t>
      </w:r>
    </w:p>
    <w:p>
      <w:pPr>
        <w:numPr>
          <w:ilvl w:val="0"/>
          <w:numId w:val="1001"/>
        </w:numPr>
        <w:pStyle w:val="Compact"/>
      </w:pPr>
      <w:r>
        <w:rPr>
          <w:bCs/>
          <w:b/>
        </w:rPr>
        <w:t xml:space="preserve">Cultural Integration:</w:t>
      </w:r>
      <w:r>
        <w:t xml:space="preserve"> </w:t>
      </w:r>
      <w:r>
        <w:t xml:space="preserve">Judge implemented Beijing-specific marketing campaigns during the Mid-Autumn Festival and National Day celebrations, directly resonating with local traditions. This cultural intelligence was critical for Judge's acceptance in China Beijing.</w:t>
      </w:r>
    </w:p>
    <w:p>
      <w:pPr>
        <w:numPr>
          <w:ilvl w:val="0"/>
          <w:numId w:val="1001"/>
        </w:numPr>
        <w:pStyle w:val="Compact"/>
      </w:pPr>
      <w:r>
        <w:rPr>
          <w:bCs/>
          <w:b/>
        </w:rPr>
        <w:t xml:space="preserve">Strategic Partnerships:</w:t>
      </w:r>
      <w:r>
        <w:t xml:space="preserve"> </w:t>
      </w:r>
      <w:r>
        <w:t xml:space="preserve">Collaborations with Beijing-based tech giants like Xiaomi and Baidu accelerated Judge product distribution across 320+ premium retail locations throughout the city.</w:t>
      </w:r>
    </w:p>
    <w:p>
      <w:pPr>
        <w:numPr>
          <w:ilvl w:val="0"/>
          <w:numId w:val="1001"/>
        </w:numPr>
        <w:pStyle w:val="Compact"/>
      </w:pPr>
      <w:r>
        <w:rPr>
          <w:bCs/>
          <w:b/>
        </w:rPr>
        <w:t xml:space="preserve">Digital Transformation:</w:t>
      </w:r>
      <w:r>
        <w:t xml:space="preserve"> </w:t>
      </w:r>
      <w:r>
        <w:t xml:space="preserve">The Judge mobile app's WeChat integration achieved 92% user adoption in China Beijing, driving repeat purchases and community engagement. This digital ecosystem became a cornerstone of our Sales Report narrative.</w:t>
      </w:r>
    </w:p>
    <w:bookmarkEnd w:id="23"/>
    <w:bookmarkStart w:id="24" w:name="customer-feedback-market-validation"/>
    <w:p>
      <w:pPr>
        <w:pStyle w:val="Heading2"/>
      </w:pPr>
      <w:r>
        <w:t xml:space="preserve">Customer Feedback &amp; Market Validation</w:t>
      </w:r>
    </w:p>
    <w:p>
      <w:pPr>
        <w:pStyle w:val="FirstParagraph"/>
      </w:pPr>
      <w:r>
        <w:t xml:space="preserve">Customer satisfaction surveys in China Beijing revealed a 94% Net Promoter Score (NPS) for Judge products—surpassing competitors by 27 points. One prominent Beijing business executive stated: "Judge is the only brand that understands our operational needs in China's most complex market." This sentiment directly supports why every Sales Report now prioritizes China Beijing as a performance benchmark.</w:t>
      </w:r>
    </w:p>
    <w:bookmarkEnd w:id="24"/>
    <w:bookmarkStart w:id="25" w:name="challenges-strategic-responses"/>
    <w:p>
      <w:pPr>
        <w:pStyle w:val="Heading2"/>
      </w:pPr>
      <w:r>
        <w:t xml:space="preserve">Challenges &amp; Strategic Responses</w:t>
      </w:r>
    </w:p>
    <w:p>
      <w:pPr>
        <w:pStyle w:val="FirstParagraph"/>
      </w:pPr>
      <w:r>
        <w:t xml:space="preserve">Despite strong results, challenges emerged. A temporary supply chain disruption in Q2 impacted Judge product availability during the critical Beijing Auto Show period. Our rapid response—establishing a dedicated warehouse in Beijing's Shunyi District—prevented sales loss and demonstrated our commitment to this market. This operational agility is now featured prominently in our global Sales Report as a best practice.</w:t>
      </w:r>
    </w:p>
    <w:bookmarkEnd w:id="25"/>
    <w:bookmarkStart w:id="26" w:name="future-outlook-strategic-roadmap"/>
    <w:p>
      <w:pPr>
        <w:pStyle w:val="Heading2"/>
      </w:pPr>
      <w:r>
        <w:t xml:space="preserve">Future Outlook &amp; Strategic Roadmap</w:t>
      </w:r>
    </w:p>
    <w:p>
      <w:pPr>
        <w:pStyle w:val="FirstParagraph"/>
      </w:pPr>
      <w:r>
        <w:t xml:space="preserve">For Q4 2023, Judge will launch the "Beijing Experience Centers" in key districts like Wangfujing and Zhongguancun. These physical spaces will showcase Judge products within authentic Beijing cultural contexts—proving that this Sales Report's focus on China Beijing isn't merely geographical but deeply experiential. Our forecast predicts 45% YoY growth for Judge products in China Beijing, with enterprise solutions driving 60% of total revenue expansion.</w:t>
      </w:r>
    </w:p>
    <w:bookmarkEnd w:id="26"/>
    <w:bookmarkStart w:id="27" w:name="conclusion"/>
    <w:p>
      <w:pPr>
        <w:pStyle w:val="Heading2"/>
      </w:pPr>
      <w:r>
        <w:t xml:space="preserve">Conclusion</w:t>
      </w:r>
    </w:p>
    <w:p>
      <w:pPr>
        <w:pStyle w:val="FirstParagraph"/>
      </w:pPr>
      <w:r>
        <w:t xml:space="preserve">This Sales Report unequivocally validates Judge's leadership in China Beijing. The market's response confirms that "Judge" has transcended being merely a product name to becoming a trusted brand promise within Beijing's business and consumer landscape. Every metric—from retail adoption rates to customer loyalty scores—demonstrates why Judge now stands as the benchmark for premium innovation in China.</w:t>
      </w:r>
    </w:p>
    <w:p>
      <w:pPr>
        <w:pStyle w:val="BodyText"/>
      </w:pPr>
      <w:r>
        <w:t xml:space="preserve">As we conclude this report, we reiterate: The success of Judge in China Beijing is not an isolated achievement but a strategic cornerstone for global expansion. Our next Sales Report will detail how Beijing's momentum fuels worldwide growth, proving that Judge isn't just succeeding in China Beijing—we are redefining market expectations there and setting the standard for excellence worldwide.</w:t>
      </w:r>
    </w:p>
    <w:p>
      <w:pPr>
        <w:pStyle w:val="BodyText"/>
      </w:pPr>
      <w:r>
        <w:rPr>
          <w:bCs/>
          <w:b/>
        </w:rPr>
        <w:t xml:space="preserve">CONFIDENTIAL</w:t>
      </w:r>
      <w:r>
        <w:br/>
      </w:r>
      <w:r>
        <w:t xml:space="preserve">This Sales Report is exclusively for internal executive review.</w:t>
      </w:r>
      <w:r>
        <w:br/>
      </w:r>
      <w:r>
        <w:t xml:space="preserve">Judge Global Headquarters | Beijing Operations Center</w:t>
      </w:r>
    </w:p>
    <w:p>
      <w:pPr>
        <w:pStyle w:val="BodyText"/>
      </w:pPr>
      <w:r>
        <w:rPr>
          <w:bCs/>
          <w:b/>
        </w:rPr>
        <w:t xml:space="preserve">Key Metrics Summary:</w:t>
      </w:r>
      <w:r>
        <w:br/>
      </w:r>
      <w:r>
        <w:t xml:space="preserve">• Total Revenue in China Beijing (Q3): $18.7M (+37% YoY)</w:t>
      </w:r>
      <w:r>
        <w:br/>
      </w:r>
      <w:r>
        <w:t xml:space="preserve">• Market Share Leadership: #1 in Premium Smart Home Solutions</w:t>
      </w:r>
      <w:r>
        <w:br/>
      </w:r>
      <w:r>
        <w:t xml:space="preserve">• Customer Retention Rate: 89% (Beijing Focus Group)</w:t>
      </w:r>
      <w:r>
        <w:br/>
      </w:r>
      <w:r>
        <w:rPr>
          <w:iCs/>
          <w:i/>
        </w:rPr>
        <w:t xml:space="preserve">Every figure in this Sales Report demonstrates Judge's strategic mastery of China Beijing</w:t>
      </w:r>
      <w:r>
        <w:t xml:space="preserve">.</w:t>
      </w:r>
    </w:p>
    <w:p>
      <w:pPr>
        <w:pStyle w:val="BodyText"/>
      </w:pPr>
      <w:r>
        <w:t xml:space="preserve">This document constitutes the official Judge Sales Report for China Beijing operations. All data verified by Judge Market Intelligence Division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Products in China Beijing Market</dc:title>
  <dc:creator/>
  <dc:language>en</dc:language>
  <cp:keywords/>
  <dcterms:created xsi:type="dcterms:W3CDTF">2026-07-21T13:40:57Z</dcterms:created>
  <dcterms:modified xsi:type="dcterms:W3CDTF">2026-07-21T13:40:57Z</dcterms:modified>
</cp:coreProperties>
</file>

<file path=docProps/custom.xml><?xml version="1.0" encoding="utf-8"?>
<Properties xmlns="http://schemas.openxmlformats.org/officeDocument/2006/custom-properties" xmlns:vt="http://schemas.openxmlformats.org/officeDocument/2006/docPropsVTypes"/>
</file>