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6a55116d0bc91ad2d1f7d4eac2292a4f374aa2c"/>
    <w:p>
      <w:pPr>
        <w:pStyle w:val="Heading1"/>
      </w:pPr>
      <w:r>
        <w:t xml:space="preserve">Comprehensive Sales Report: Judge Brand Market Performance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Judge International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market performance of the Judge brand in China Guangzhou during Q3 2023. The Guangzhou region has emerged as a critical growth driver for Judge, contributing 37% to our total China sales volume with a remarkable 42% year-over-year increase. This report confirms Guangzhou's strategic importance as our flagship market in southern China and validates our localized business strategy. The Judge brand's premium positioning resonated powerfully with Guangzhou consumers, driving unprecedented brand recognition and customer loyalty in this dynamic metropolis.</w:t>
      </w:r>
    </w:p>
    <w:bookmarkEnd w:id="20"/>
    <w:bookmarkStart w:id="21" w:name="ii.-sales-performance-overview"/>
    <w:p>
      <w:pPr>
        <w:pStyle w:val="Heading2"/>
      </w:pPr>
      <w:r>
        <w:t xml:space="preserve">II. Sales Performance Overview</w:t>
      </w:r>
    </w:p>
    <w:p>
      <w:pPr>
        <w:pStyle w:val="FirstParagraph"/>
      </w:pPr>
      <w:r>
        <w:t xml:space="preserve">Guangzhou achieved a record-breaking Q3 sales revenue of RMB 87.5 million (approx. $12.1M USD), surpassing all regional targets by 34%. Key highlights include:</w:t>
      </w:r>
    </w:p>
    <w:p>
      <w:pPr>
        <w:numPr>
          <w:ilvl w:val="0"/>
          <w:numId w:val="1001"/>
        </w:numPr>
        <w:pStyle w:val="Compact"/>
      </w:pPr>
      <w:r>
        <w:rPr>
          <w:bCs/>
          <w:b/>
        </w:rPr>
        <w:t xml:space="preserve">Product Category Growth:</w:t>
      </w:r>
      <w:r>
        <w:t xml:space="preserve"> </w:t>
      </w:r>
      <w:r>
        <w:t xml:space="preserve">Premium apparel segments grew 68% YoY, while footwear and accessories reached 52% growth</w:t>
      </w:r>
    </w:p>
    <w:p>
      <w:pPr>
        <w:numPr>
          <w:ilvl w:val="0"/>
          <w:numId w:val="1001"/>
        </w:numPr>
        <w:pStyle w:val="Compact"/>
      </w:pPr>
      <w:r>
        <w:rPr>
          <w:bCs/>
          <w:b/>
        </w:rPr>
        <w:t xml:space="preserve">Store Performance:</w:t>
      </w:r>
      <w:r>
        <w:t xml:space="preserve"> </w:t>
      </w:r>
      <w:r>
        <w:t xml:space="preserve">All six Judge flagship stores in Guangzhou exceeded sales KPIs with average weekly revenue up 41%</w:t>
      </w:r>
    </w:p>
    <w:p>
      <w:pPr>
        <w:numPr>
          <w:ilvl w:val="0"/>
          <w:numId w:val="1001"/>
        </w:numPr>
        <w:pStyle w:val="Compact"/>
      </w:pPr>
      <w:r>
        <w:rPr>
          <w:bCs/>
          <w:b/>
        </w:rPr>
        <w:t xml:space="preserve">Online Sales Surge:</w:t>
      </w:r>
      <w:r>
        <w:t xml:space="preserve"> </w:t>
      </w:r>
      <w:r>
        <w:t xml:space="preserve">E-commerce channel grew by 79% through partnerships with Tmall and JD.com</w:t>
      </w:r>
    </w:p>
    <w:p>
      <w:pPr>
        <w:numPr>
          <w:ilvl w:val="0"/>
          <w:numId w:val="1001"/>
        </w:numPr>
        <w:pStyle w:val="Compact"/>
      </w:pPr>
      <w:r>
        <w:rPr>
          <w:bCs/>
          <w:b/>
        </w:rPr>
        <w:t xml:space="preserve">New Customer Acquisition:</w:t>
      </w:r>
      <w:r>
        <w:t xml:space="preserve"> </w:t>
      </w:r>
      <w:r>
        <w:t xml:space="preserve">58,000 new customers acquired in Guangzhou (28% increase from Q2)</w:t>
      </w:r>
    </w:p>
    <w:p>
      <w:pPr>
        <w:pStyle w:val="FirstParagraph"/>
      </w:pPr>
      <w:r>
        <w:t xml:space="preserve">The Judge brand's success in China Guangzhou directly contributes to our global market leadership position. This region has become the single highest-performing metropolitan market for Judge worldwide, outperforming even key European and North American locations.</w:t>
      </w:r>
    </w:p>
    <w:bookmarkEnd w:id="21"/>
    <w:bookmarkStart w:id="22" w:name="iii.-market-analysis-why-guangzhou-wins"/>
    <w:p>
      <w:pPr>
        <w:pStyle w:val="Heading2"/>
      </w:pPr>
      <w:r>
        <w:t xml:space="preserve">III. Market Analysis: Why Guangzhou Wins</w:t>
      </w:r>
    </w:p>
    <w:p>
      <w:pPr>
        <w:pStyle w:val="FirstParagraph"/>
      </w:pPr>
      <w:r>
        <w:t xml:space="preserve">China Guangzhou's strategic advantages have been pivotal to Judge's success:</w:t>
      </w:r>
    </w:p>
    <w:p>
      <w:pPr>
        <w:numPr>
          <w:ilvl w:val="0"/>
          <w:numId w:val="1002"/>
        </w:numPr>
        <w:pStyle w:val="Compact"/>
      </w:pPr>
      <w:r>
        <w:rPr>
          <w:bCs/>
          <w:b/>
        </w:rPr>
        <w:t xml:space="preserve">Cultural Resonance:</w:t>
      </w:r>
      <w:r>
        <w:t xml:space="preserve"> </w:t>
      </w:r>
      <w:r>
        <w:t xml:space="preserve">Guangzhou's blend of traditional Chinese values and modern cosmopolitan energy perfectly aligns with Judge's "Contemporary Heritage" brand philosophy. Our Q3 consumer survey revealed 83% of Guangzhou customers felt Judge products reflected their cultural identity better than international competitors.</w:t>
      </w:r>
    </w:p>
    <w:p>
      <w:pPr>
        <w:numPr>
          <w:ilvl w:val="0"/>
          <w:numId w:val="1002"/>
        </w:numPr>
        <w:pStyle w:val="Compact"/>
      </w:pPr>
      <w:r>
        <w:rPr>
          <w:bCs/>
          <w:b/>
        </w:rPr>
        <w:t xml:space="preserve">Strategic Location:</w:t>
      </w:r>
      <w:r>
        <w:t xml:space="preserve"> </w:t>
      </w:r>
      <w:r>
        <w:t xml:space="preserve">As the capital of Guangdong province and China's southern trade hub, Guangzhou provides unparalleled access to both domestic markets and global supply chains. The Judge distribution center in Baiyun District processes 65% of all China shipments.</w:t>
      </w:r>
    </w:p>
    <w:p>
      <w:pPr>
        <w:numPr>
          <w:ilvl w:val="0"/>
          <w:numId w:val="1002"/>
        </w:numPr>
        <w:pStyle w:val="Compact"/>
      </w:pPr>
      <w:r>
        <w:rPr>
          <w:bCs/>
          <w:b/>
        </w:rPr>
        <w:t xml:space="preserve">Economic Momentum:</w:t>
      </w:r>
      <w:r>
        <w:t xml:space="preserve"> </w:t>
      </w:r>
      <w:r>
        <w:t xml:space="preserve">With Guangzhou's GDP growing at 5.8% in Q3 (above national average), premium retail consumption has surged. Judge's average transaction value reached RMB 1,870 in Guangzhou – 32% above China national average.</w:t>
      </w:r>
    </w:p>
    <w:p>
      <w:pPr>
        <w:numPr>
          <w:ilvl w:val="0"/>
          <w:numId w:val="1002"/>
        </w:numPr>
        <w:pStyle w:val="Compact"/>
      </w:pPr>
      <w:r>
        <w:rPr>
          <w:bCs/>
          <w:b/>
        </w:rPr>
        <w:t xml:space="preserve">Local Partnerships:</w:t>
      </w:r>
      <w:r>
        <w:t xml:space="preserve"> </w:t>
      </w:r>
      <w:r>
        <w:t xml:space="preserve">Our collaboration with Guangzhou-based luxury concierge service "LuxeConnect" generated a 24% referral rate from high-net-worth clients to Judge stores.</w:t>
      </w:r>
    </w:p>
    <w:bookmarkEnd w:id="22"/>
    <w:bookmarkStart w:id="23" w:name="X82c8ca537d9367f685ac08d1bef4942d421e8da"/>
    <w:p>
      <w:pPr>
        <w:pStyle w:val="Heading2"/>
      </w:pPr>
      <w:r>
        <w:t xml:space="preserve">IV. Judge Brand Strategy Execution in Guangzhou</w:t>
      </w:r>
    </w:p>
    <w:p>
      <w:pPr>
        <w:pStyle w:val="FirstParagraph"/>
      </w:pPr>
      <w:r>
        <w:t xml:space="preserve">The success stems from our hyper-localized approach tailored specifically for China Guangzhou consumers:</w:t>
      </w:r>
    </w:p>
    <w:p>
      <w:pPr>
        <w:pStyle w:val="BodyText"/>
      </w:pPr>
      <w:r>
        <w:rPr>
          <w:bCs/>
          <w:b/>
        </w:rPr>
        <w:t xml:space="preserve">Cultural Customization:</w:t>
      </w:r>
      <w:r>
        <w:t xml:space="preserve"> </w:t>
      </w:r>
      <w:r>
        <w:t xml:space="preserve">In Q3, we launched the "Guangdong Heritage" collection featuring traditional Cantonese embroidery techniques reinterpreted in modern Judge silhouettes. This limited edition sold out within 18 hours across all Guangzhou stores.</w:t>
      </w:r>
    </w:p>
    <w:p>
      <w:pPr>
        <w:pStyle w:val="BodyText"/>
      </w:pPr>
      <w:r>
        <w:rPr>
          <w:bCs/>
          <w:b/>
        </w:rPr>
        <w:t xml:space="preserve">Store Experience Innovation:</w:t>
      </w:r>
      <w:r>
        <w:t xml:space="preserve"> </w:t>
      </w:r>
      <w:r>
        <w:t xml:space="preserve">All Judge Guangzhou stores implemented "Cantonese Charm" service protocols including complimentary local tea ceremonies and personalized shopping consultations in Cantonese dialect by bilingual staff.</w:t>
      </w:r>
    </w:p>
    <w:p>
      <w:pPr>
        <w:pStyle w:val="BodyText"/>
      </w:pPr>
      <w:r>
        <w:rPr>
          <w:bCs/>
          <w:b/>
        </w:rPr>
        <w:t xml:space="preserve">Community Engagement:</w:t>
      </w:r>
    </w:p>
    <w:p>
      <w:pPr>
        <w:numPr>
          <w:ilvl w:val="0"/>
          <w:numId w:val="1003"/>
        </w:numPr>
        <w:pStyle w:val="Compact"/>
      </w:pPr>
      <w:r>
        <w:t xml:space="preserve">Sponsored the Guangzhou Fashion Week 2023 as exclusive apparel partner</w:t>
      </w:r>
    </w:p>
    <w:p>
      <w:pPr>
        <w:numPr>
          <w:ilvl w:val="0"/>
          <w:numId w:val="1003"/>
        </w:numPr>
        <w:pStyle w:val="Compact"/>
      </w:pPr>
      <w:r>
        <w:t xml:space="preserve">Hosted "Judge Artisan Workshops" at local universities teaching traditional Chinese craftsmanship</w:t>
      </w:r>
    </w:p>
    <w:p>
      <w:pPr>
        <w:numPr>
          <w:ilvl w:val="0"/>
          <w:numId w:val="1003"/>
        </w:numPr>
        <w:pStyle w:val="Compact"/>
      </w:pPr>
      <w:r>
        <w:t xml:space="preserve">Partnered with Guangzhou Museum for curated exhibitions on cultural heritage</w:t>
      </w:r>
    </w:p>
    <w:bookmarkEnd w:id="23"/>
    <w:bookmarkStart w:id="24" w:name="Xf8b4f8a9e743cdd469c5d88e8ad85ced9dd2de5"/>
    <w:p>
      <w:pPr>
        <w:pStyle w:val="Heading2"/>
      </w:pPr>
      <w:r>
        <w:t xml:space="preserve">V. Competitive Landscape Analysis in China Guangzhou</w:t>
      </w:r>
    </w:p>
    <w:p>
      <w:pPr>
        <w:pStyle w:val="FirstParagraph"/>
      </w:pPr>
      <w:r>
        <w:t xml:space="preserve">The Guangzhou luxury market is highly competitive, but Judge has captured significant market share through strategic differentiation:</w:t>
      </w:r>
    </w:p>
    <w:p>
      <w:pPr>
        <w:pStyle w:val="BodyText"/>
      </w:pPr>
      <w:r>
        <w:t xml:space="preserve">Competitor</w:t>
      </w:r>
    </w:p>
    <w:p>
      <w:pPr>
        <w:pStyle w:val="BodyText"/>
      </w:pPr>
      <w:r>
        <w:t xml:space="preserve">Guangzhou Market Share</w:t>
      </w:r>
    </w:p>
    <w:p>
      <w:pPr>
        <w:pStyle w:val="BodyText"/>
      </w:pPr>
      <w:r>
        <w:t xml:space="preserve">Judge's Advantage</w:t>
      </w:r>
    </w:p>
    <w:p>
      <w:pPr>
        <w:pStyle w:val="BodyText"/>
      </w:pPr>
      <w:r>
        <w:t xml:space="preserve">Fashion Brand X (Local)</w:t>
      </w:r>
    </w:p>
    <w:p>
      <w:pPr>
        <w:pStyle w:val="BodyText"/>
      </w:pPr>
      <w:r>
        <w:t xml:space="preserve">28%</w:t>
      </w:r>
    </w:p>
    <w:p>
      <w:pPr>
        <w:pStyle w:val="BodyText"/>
      </w:pPr>
      <w:r>
        <w:t xml:space="preserve">Cultural authenticity + superior craftsmanship</w:t>
      </w:r>
    </w:p>
    <w:p>
      <w:pPr>
        <w:pStyle w:val="BodyText"/>
      </w:pPr>
      <w:r>
        <w:t xml:space="preserve">International Brand Y</w:t>
      </w:r>
    </w:p>
    <w:p>
      <w:pPr>
        <w:pStyle w:val="BodyText"/>
      </w:pPr>
      <w:r>
        <w:t xml:space="preserve">35%</w:t>
      </w:r>
    </w:p>
    <w:p>
      <w:pPr>
        <w:pStyle w:val="BodyText"/>
      </w:pPr>
      <w:r>
        <w:t xml:space="preserve">Judge's localized product innovation &amp; community integration</w:t>
      </w:r>
    </w:p>
    <w:p>
      <w:pPr>
        <w:pStyle w:val="BodyText"/>
      </w:pPr>
      <w:r>
        <w:t xml:space="preserve">Judge Brand (Guangzhou)</w:t>
      </w:r>
    </w:p>
    <w:p>
      <w:pPr>
        <w:pStyle w:val="BodyText"/>
      </w:pPr>
      <w:r>
        <w:t xml:space="preserve">24%</w:t>
      </w:r>
    </w:p>
    <w:p>
      <w:pPr>
        <w:pStyle w:val="BodyText"/>
      </w:pPr>
      <w:r>
        <w:t xml:space="preserve">Strategic differentiation</w:t>
      </w:r>
    </w:p>
    <w:p>
      <w:pPr>
        <w:pStyle w:val="BodyText"/>
      </w:pPr>
      <w:r>
        <w:t xml:space="preserve">The Judge brand now leads in both premium apparel and accessory categories within Guangzhou, with a 15% higher customer retention rate than competitors. Our Q3 Net Promoter Score reached 82 in Guangzhou versus industry average of 67.</w:t>
      </w:r>
    </w:p>
    <w:bookmarkEnd w:id="24"/>
    <w:bookmarkStart w:id="25" w:name="X0bab1ea1b44022993cd4fe3ee83c206baa569c0"/>
    <w:p>
      <w:pPr>
        <w:pStyle w:val="Heading2"/>
      </w:pPr>
      <w:r>
        <w:t xml:space="preserve">VI. Challenges and Strategic Opportunities</w:t>
      </w:r>
    </w:p>
    <w:p>
      <w:pPr>
        <w:pStyle w:val="FirstParagraph"/>
      </w:pPr>
      <w:r>
        <w:t xml:space="preserve">While performance is exceptional, two key areas require strategic focus:</w:t>
      </w:r>
    </w:p>
    <w:p>
      <w:pPr>
        <w:numPr>
          <w:ilvl w:val="0"/>
          <w:numId w:val="1004"/>
        </w:numPr>
        <w:pStyle w:val="Compact"/>
      </w:pPr>
      <w:r>
        <w:rPr>
          <w:bCs/>
          <w:b/>
        </w:rPr>
        <w:t xml:space="preserve">Distribution Expansion:</w:t>
      </w:r>
      <w:r>
        <w:t xml:space="preserve"> </w:t>
      </w:r>
      <w:r>
        <w:t xml:space="preserve">Limited store presence in surrounding cities (Shenzhen, Foshan). Opportunity: Establish 3 new Judge outlets by Q1 2024 within Guangzhou metropolitan area.</w:t>
      </w:r>
    </w:p>
    <w:p>
      <w:pPr>
        <w:numPr>
          <w:ilvl w:val="0"/>
          <w:numId w:val="1004"/>
        </w:numPr>
        <w:pStyle w:val="Compact"/>
      </w:pPr>
      <w:r>
        <w:rPr>
          <w:bCs/>
          <w:b/>
        </w:rPr>
        <w:t xml:space="preserve">Digital Engagement:</w:t>
      </w:r>
      <w:r>
        <w:t xml:space="preserve"> </w:t>
      </w:r>
      <w:r>
        <w:t xml:space="preserve">Social commerce growth outpacing current capabilities. Opportunity: Launch dedicated WeChat mini-program for Guangzhou customers with exclusive local content and personalized offers.</w:t>
      </w:r>
    </w:p>
    <w:bookmarkEnd w:id="25"/>
    <w:bookmarkStart w:id="26" w:name="Xc7788a97639439891fed25dd141ae6b8adbe06a"/>
    <w:p>
      <w:pPr>
        <w:pStyle w:val="Heading2"/>
      </w:pPr>
      <w:r>
        <w:t xml:space="preserve">VII. Conclusion: Judge's Future in China Guangzhou</w:t>
      </w:r>
    </w:p>
    <w:p>
      <w:pPr>
        <w:pStyle w:val="FirstParagraph"/>
      </w:pPr>
      <w:r>
        <w:t xml:space="preserve">This Sales Report confirms that China Guangzhou has become the most vital market for Judge globally. Our strategic investments in cultural integration, premium store experiences, and community engagement have transformed Guangzhou from a regional sales point to our flagship market. The data clearly shows that when Judge authentically connects with local Chinese identity – particularly in culturally rich cities like Guangzhou – we achieve extraordinary results.</w:t>
      </w:r>
    </w:p>
    <w:p>
      <w:pPr>
        <w:pStyle w:val="BodyText"/>
      </w:pPr>
      <w:r>
        <w:t xml:space="preserve">Looking ahead, we recommend doubling down on Guangzhou's success through three initiatives: (1) Establish a dedicated Judge Cultural Innovation Center in Guangzhou, (2) Expand "Guangdong Heritage" collection to all major Chinese markets by Q2 2024, and (3) Implement a Guangzhou-exclusive loyalty program leveraging the city's high spending power. These actions will position Judge for sustained leadership across China and globally.</w:t>
      </w:r>
    </w:p>
    <w:p>
      <w:pPr>
        <w:pStyle w:val="BodyText"/>
      </w:pPr>
      <w:r>
        <w:t xml:space="preserve">As demonstrated in this Sales Report, the Judge brand has achieved something remarkable: becoming deeply embedded in China Guangzhou's cultural fabric while driving exceptional commercial results. This is not just a sales success – it represents a new paradigm for global brands operating in Chinese markets. The future of Judge is undeniably rooted in its success within China Guangzhou.</w:t>
      </w:r>
    </w:p>
    <w:p>
      <w:pPr>
        <w:pStyle w:val="BodyText"/>
      </w:pPr>
      <w:r>
        <w:rPr>
          <w:bCs/>
          <w:b/>
        </w:rPr>
        <w:t xml:space="preserve">Prepared By:</w:t>
      </w:r>
      <w:r>
        <w:t xml:space="preserve"> </w:t>
      </w:r>
      <w:r>
        <w:t xml:space="preserve">Asia Pacific Sales Strategy Team</w:t>
      </w:r>
      <w:r>
        <w:br/>
      </w:r>
      <w:r>
        <w:rPr>
          <w:bCs/>
          <w:b/>
        </w:rPr>
        <w:t xml:space="preserve">Judge International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China Guangzhou</dc:title>
  <dc:creator/>
  <dc:language>en</dc:language>
  <cp:keywords/>
  <dcterms:created xsi:type="dcterms:W3CDTF">2026-07-21T03:28:49Z</dcterms:created>
  <dcterms:modified xsi:type="dcterms:W3CDTF">2026-07-21T03:28:49Z</dcterms:modified>
</cp:coreProperties>
</file>

<file path=docProps/custom.xml><?xml version="1.0" encoding="utf-8"?>
<Properties xmlns="http://schemas.openxmlformats.org/officeDocument/2006/custom-properties" xmlns:vt="http://schemas.openxmlformats.org/officeDocument/2006/docPropsVTypes"/>
</file>