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Security</w:t>
      </w:r>
      <w:r>
        <w:t xml:space="preserve"> </w:t>
      </w:r>
      <w:r>
        <w:t xml:space="preserve">Solutions</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(Q3</w:t>
      </w:r>
      <w:r>
        <w:t xml:space="preserve"> </w:t>
      </w:r>
      <w:r>
        <w:t xml:space="preserve">2024)</w:t>
      </w:r>
    </w:p>
    <w:bookmarkStart w:id="27" w:name="X322248bd619f4efd9539544c35d46e7b4bc40d0"/>
    <w:p>
      <w:pPr>
        <w:pStyle w:val="Heading1"/>
      </w:pPr>
      <w:r>
        <w:t xml:space="preserve">Sales Report: Judge Security Solutions Performance in Egypt Cairo - Q3 2024</w:t>
      </w:r>
    </w:p>
    <w:p>
      <w:pPr>
        <w:pStyle w:val="FirstParagraph"/>
      </w:pPr>
      <w:r>
        <w:rPr>
          <w:bCs/>
          <w:b/>
        </w:rPr>
        <w:t xml:space="preserve">Prepared For:</w:t>
      </w:r>
      <w:r>
        <w:t xml:space="preserve"> </w:t>
      </w:r>
      <w:r>
        <w:t xml:space="preserve">Executive Leadership, Judge Global Headquarters</w:t>
      </w:r>
      <w:r>
        <w:br/>
      </w:r>
      <w:r>
        <w:rPr>
          <w:bCs/>
          <w:b/>
        </w:rPr>
        <w:t xml:space="preserve">Date:</w:t>
      </w:r>
      <w:r>
        <w:t xml:space="preserve"> </w:t>
      </w:r>
      <w:r>
        <w:t xml:space="preserve">October 26, 2024</w:t>
      </w:r>
      <w:r>
        <w:br/>
      </w:r>
      <w:r>
        <w:rPr>
          <w:bCs/>
          <w:b/>
        </w:rPr>
        <w:t xml:space="preserve">Prepared By:</w:t>
      </w:r>
      <w:r>
        <w:t xml:space="preserve"> </w:t>
      </w:r>
      <w:r>
        <w:t xml:space="preserve">Cairo Regional Sales Management, Judge Egypt</w:t>
      </w:r>
      <w:r>
        <w:br/>
      </w:r>
      <w:r>
        <w:rPr>
          <w:bCs/>
          <w:b/>
        </w:rPr>
        <w:t xml:space="preserve">Subject:</w:t>
      </w:r>
      <w:r>
        <w:t xml:space="preserve"> </w:t>
      </w:r>
      <w:r>
        <w:t xml:space="preserve">Q3 2024 Performance Analysis &amp; Strategic Outlook for the Egypt Cairo Market</w:t>
      </w:r>
    </w:p>
    <w:bookmarkStart w:id="20" w:name="i.-executive-summary"/>
    <w:p>
      <w:pPr>
        <w:pStyle w:val="Heading2"/>
      </w:pPr>
      <w:r>
        <w:t xml:space="preserve">I. Executive Summary</w:t>
      </w:r>
    </w:p>
    <w:p>
      <w:pPr>
        <w:pStyle w:val="FirstParagraph"/>
      </w:pPr>
      <w:r>
        <w:t xml:space="preserve">The Judge Security Solutions sales team in Egypt Cairo achieved significant growth during Q3 2024, surpassing quarterly targets by 18.5% and solidifying our position as a leading provider of advanced security infrastructure within the Egyptian capital. This robust performance was driven by strategic partnerships with key government entities, expansion into critical commercial sectors across Egypt Cairo, and the successful integration of Judge's innovative smart surveillance platforms tailored to the unique urban challenges of cities like Cairo. The report details this momentum, highlighting specific market wins and outlining actionable strategies for sustained success in the dynamic Egypt Cairo landscape.</w:t>
      </w:r>
    </w:p>
    <w:bookmarkEnd w:id="20"/>
    <w:bookmarkStart w:id="21" w:name="Xb811986b2b499cc6f82554b511c0c7becf602bc"/>
    <w:p>
      <w:pPr>
        <w:pStyle w:val="Heading2"/>
      </w:pPr>
      <w:r>
        <w:t xml:space="preserve">II. Market Context: Security Imperatives in Egypt Cairo</w:t>
      </w:r>
    </w:p>
    <w:p>
      <w:pPr>
        <w:pStyle w:val="FirstParagraph"/>
      </w:pPr>
      <w:r>
        <w:t xml:space="preserve">Egypt Cairo, as Africa's largest city and a major economic hub, faces complex security demands. The rapid urbanization of districts like Nasr City, Giza, and New Administrative Capital (NAC), coupled with increasing commercial activity along the Nile Corridor and at key transport hubs (Cairo International Airport Terminal 3 expansion), has intensified the need for reliable, intelligent security solutions. Traditional systems are proving insufficient against evolving threats. Judge Security Solutions directly addresses these critical needs within Egypt Cairo by offering scalable, AI-powered video analytics, access control systems designed for high-density environments, and integrated command center software that provides actionable intelligence – precisely what the demanding market of Egypt Cairo requires.</w:t>
      </w:r>
    </w:p>
    <w:bookmarkEnd w:id="21"/>
    <w:bookmarkStart w:id="22" w:name="Xcbcbf3ff1928072ef5ebc87ecd41c30fd29582c"/>
    <w:p>
      <w:pPr>
        <w:pStyle w:val="Heading2"/>
      </w:pPr>
      <w:r>
        <w:t xml:space="preserve">III. Q3 2024 Sales Performance Breakdown (Egypt Cairo)</w:t>
      </w:r>
    </w:p>
    <w:p>
      <w:pPr>
        <w:pStyle w:val="FirstParagraph"/>
      </w:pPr>
      <w:r>
        <w:rPr>
          <w:bCs/>
          <w:b/>
        </w:rPr>
        <w:t xml:space="preserve">Total Revenue Generated:</w:t>
      </w:r>
      <w:r>
        <w:t xml:space="preserve"> </w:t>
      </w:r>
      <w:r>
        <w:t xml:space="preserve">EGP 18.7 Million (vs. Target: EGP 15.8 Million) - +18.5% Over Target</w:t>
      </w:r>
      <w:r>
        <w:br/>
      </w:r>
      <w:r>
        <w:rPr>
          <w:bCs/>
          <w:b/>
        </w:rPr>
        <w:t xml:space="preserve">Key Verticals &amp; Market Segments:</w:t>
      </w:r>
    </w:p>
    <w:p>
      <w:pPr>
        <w:pStyle w:val="BodyText"/>
      </w:pPr>
      <w:r>
        <w:t xml:space="preserve">Segment</w:t>
      </w:r>
    </w:p>
    <w:p>
      <w:pPr>
        <w:pStyle w:val="BodyText"/>
      </w:pPr>
      <w:r>
        <w:t xml:space="preserve">Revenue (EGP)</w:t>
      </w:r>
    </w:p>
    <w:p>
      <w:pPr>
        <w:pStyle w:val="BodyText"/>
      </w:pPr>
      <w:r>
        <w:t xml:space="preserve">% of Total Revenue</w:t>
      </w:r>
    </w:p>
    <w:p>
      <w:pPr>
        <w:pStyle w:val="BodyText"/>
      </w:pPr>
      <w:r>
        <w:t xml:space="preserve">Growth vs. Q2 2024</w:t>
      </w:r>
    </w:p>
    <w:p>
      <w:pPr>
        <w:pStyle w:val="BodyText"/>
      </w:pPr>
      <w:r>
        <w:t xml:space="preserve">Government &amp; Public Safety (Police, Metro, Ports)</w:t>
      </w:r>
    </w:p>
    <w:p>
      <w:pPr>
        <w:pStyle w:val="BodyText"/>
      </w:pPr>
      <w:r>
        <w:t xml:space="preserve">7.9M</w:t>
      </w:r>
    </w:p>
    <w:p>
      <w:pPr>
        <w:pStyle w:val="BodyText"/>
      </w:pPr>
      <w:r>
        <w:t xml:space="preserve">42.3%</w:t>
      </w:r>
    </w:p>
    <w:p>
      <w:pPr>
        <w:pStyle w:val="BodyText"/>
      </w:pPr>
      <w:r>
        <w:t xml:space="preserve">+31.8%</w:t>
      </w:r>
    </w:p>
    <w:p>
      <w:pPr>
        <w:pStyle w:val="BodyText"/>
      </w:pPr>
      <w:r>
        <w:t xml:space="preserve">Commercial Real Estate (Malls, Office Complexes)</w:t>
      </w:r>
    </w:p>
    <w:p>
      <w:pPr>
        <w:pStyle w:val="BodyText"/>
      </w:pPr>
      <w:r>
        <w:t xml:space="preserve">5.2M27.8%+19.4%</w:t>
      </w:r>
    </w:p>
    <w:p>
      <w:pPr>
        <w:pStyle w:val="BodyText"/>
      </w:pPr>
      <w:r>
        <w:t xml:space="preserve">Retail &amp; Hospitality (High-End Hotels, Supermarkets)</w:t>
      </w:r>
    </w:p>
    <w:p>
      <w:pPr>
        <w:pStyle w:val="BodyText"/>
      </w:pPr>
      <w:r>
        <w:t xml:space="preserve">3.1M</w:t>
      </w:r>
    </w:p>
    <w:p>
      <w:pPr>
        <w:pStyle w:val="BodyText"/>
      </w:pPr>
      <w:r>
        <w:t xml:space="preserve">16.6%</w:t>
      </w:r>
    </w:p>
    <w:p>
      <w:pPr>
        <w:pStyle w:val="BodyText"/>
      </w:pPr>
      <w:r>
        <w:t xml:space="preserve">+25.7%</w:t>
      </w:r>
    </w:p>
    <w:p>
      <w:pPr>
        <w:pStyle w:val="BodyText"/>
      </w:pPr>
      <w:r>
        <w:t xml:space="preserve">Industrial Parks (e.g., 6th of October City)</w:t>
      </w:r>
    </w:p>
    <w:p>
      <w:pPr>
        <w:pStyle w:val="BodyText"/>
      </w:pPr>
      <w:r>
        <w:t xml:space="preserve">2.5M13.4%+12.9%</w:t>
      </w:r>
    </w:p>
    <w:p>
      <w:pPr>
        <w:pStyle w:val="BodyText"/>
      </w:pPr>
      <w:r>
        <w:rPr>
          <w:bCs/>
          <w:b/>
        </w:rPr>
        <w:t xml:space="preserve">Critical Success Factors:</w:t>
      </w:r>
    </w:p>
    <w:p>
      <w:pPr>
        <w:numPr>
          <w:ilvl w:val="0"/>
          <w:numId w:val="1001"/>
        </w:numPr>
        <w:pStyle w:val="Compact"/>
      </w:pPr>
      <w:r>
        <w:rPr>
          <w:bCs/>
          <w:b/>
        </w:rPr>
        <w:t xml:space="preserve">Government Project Wins:</w:t>
      </w:r>
      <w:r>
        <w:t xml:space="preserve"> </w:t>
      </w:r>
      <w:r>
        <w:t xml:space="preserve">Secured a major contract with the Cairo Metro Authority for Phase 3 of its AI-enhanced surveillance system upgrade across 28 new stations, valued at EGP 6.1M. This project is emblematic of Judge's trusted position within Egypt Cairo's critical infrastructure landscape.</w:t>
      </w:r>
    </w:p>
    <w:p>
      <w:pPr>
        <w:numPr>
          <w:ilvl w:val="0"/>
          <w:numId w:val="1001"/>
        </w:numPr>
        <w:pStyle w:val="Compact"/>
      </w:pPr>
      <w:r>
        <w:rPr>
          <w:bCs/>
          <w:b/>
        </w:rPr>
        <w:t xml:space="preserve">Commercial Momentum:</w:t>
      </w:r>
      <w:r>
        <w:t xml:space="preserve"> </w:t>
      </w:r>
      <w:r>
        <w:t xml:space="preserve">Partnerships with leading real estate developers (e.g., Emaar Misr, Al-Ahly Real Estate) for integrated security packages in new high-rise projects across New Cairo and Downtown, contributing significantly to the Commercial Real Estate growth.</w:t>
      </w:r>
    </w:p>
    <w:p>
      <w:pPr>
        <w:numPr>
          <w:ilvl w:val="0"/>
          <w:numId w:val="1001"/>
        </w:numPr>
        <w:pStyle w:val="Compact"/>
      </w:pPr>
      <w:r>
        <w:rPr>
          <w:bCs/>
          <w:b/>
        </w:rPr>
        <w:t xml:space="preserve">Product Tailoring:</w:t>
      </w:r>
      <w:r>
        <w:t xml:space="preserve"> </w:t>
      </w:r>
      <w:r>
        <w:t xml:space="preserve">Deployment of Judge's "CairoGuard" software suite – featuring Arabic language support and optimized for local network conditions (including 4G/5G resilience) – proved highly attractive to Egypt Cairo clients seeking solutions built *for* their specific environment, not just adapted.</w:t>
      </w:r>
    </w:p>
    <w:bookmarkEnd w:id="22"/>
    <w:bookmarkStart w:id="23" w:name="X9d1f85fb15c4a8033b7f30cc441448d2c23d8ae"/>
    <w:p>
      <w:pPr>
        <w:pStyle w:val="Heading2"/>
      </w:pPr>
      <w:r>
        <w:t xml:space="preserve">IV. Key Challenges &amp; Mitigation Strategies in Egypt Cairo</w:t>
      </w:r>
    </w:p>
    <w:p>
      <w:pPr>
        <w:pStyle w:val="FirstParagraph"/>
      </w:pPr>
      <w:r>
        <w:t xml:space="preserve">Operating within the vibrant but complex market of Egypt Cairo presented challenges that were proactively addressed:</w:t>
      </w:r>
    </w:p>
    <w:p>
      <w:pPr>
        <w:numPr>
          <w:ilvl w:val="0"/>
          <w:numId w:val="1002"/>
        </w:numPr>
        <w:pStyle w:val="Compact"/>
      </w:pPr>
      <w:r>
        <w:rPr>
          <w:bCs/>
          <w:b/>
        </w:rPr>
        <w:t xml:space="preserve">Logistics &amp; Infrastructure:</w:t>
      </w:r>
      <w:r>
        <w:t xml:space="preserve"> </w:t>
      </w:r>
      <w:r>
        <w:t xml:space="preserve">Navigating Cairo's traffic and diverse urban/rural interfaces required robust local logistics partners. Judge Egypt established a dedicated fleet for rapid installation in central districts (e.g., Tahrir Square, Zamalek), reducing project timelines by 25%.</w:t>
      </w:r>
    </w:p>
    <w:p>
      <w:pPr>
        <w:numPr>
          <w:ilvl w:val="0"/>
          <w:numId w:val="1002"/>
        </w:numPr>
        <w:pStyle w:val="Compact"/>
      </w:pPr>
      <w:r>
        <w:rPr>
          <w:bCs/>
          <w:b/>
        </w:rPr>
        <w:t xml:space="preserve">Competitive Landscape:</w:t>
      </w:r>
      <w:r>
        <w:t xml:space="preserve"> </w:t>
      </w:r>
      <w:r>
        <w:t xml:space="preserve">Local competitors often underbid on basic systems. Our strategy focused on value: demonstrating how Judge's advanced analytics (e.g., crowd density monitoring, anomaly detection) deliver long-term ROI exceeding basic camera setups, particularly crucial for high-value assets across Egypt Cairo.</w:t>
      </w:r>
    </w:p>
    <w:p>
      <w:pPr>
        <w:numPr>
          <w:ilvl w:val="0"/>
          <w:numId w:val="1002"/>
        </w:numPr>
        <w:pStyle w:val="Compact"/>
      </w:pPr>
      <w:r>
        <w:rPr>
          <w:bCs/>
          <w:b/>
        </w:rPr>
        <w:t xml:space="preserve">Cultural Engagement:</w:t>
      </w:r>
      <w:r>
        <w:t xml:space="preserve"> </w:t>
      </w:r>
      <w:r>
        <w:t xml:space="preserve">Understanding the importance of personal relationships in Egyptian business. The Judge Cairo sales team invested heavily in local networking events and maintained close coordination with government procurement departments (e.g., Ministry of Interior liaison officers), building trust essential for large-scale wins like the Metro project.</w:t>
      </w:r>
    </w:p>
    <w:bookmarkEnd w:id="23"/>
    <w:bookmarkStart w:id="24" w:name="v.-customer-feedback-market-validation"/>
    <w:p>
      <w:pPr>
        <w:pStyle w:val="Heading2"/>
      </w:pPr>
      <w:r>
        <w:t xml:space="preserve">V. Customer Feedback &amp; Market Validation</w:t>
      </w:r>
    </w:p>
    <w:p>
      <w:pPr>
        <w:pStyle w:val="FirstParagraph"/>
      </w:pPr>
      <w:r>
        <w:t xml:space="preserve">Customer feedback from Egypt Cairo deployments has been overwhelmingly positive, directly validating our product focus:</w:t>
      </w:r>
    </w:p>
    <w:p>
      <w:pPr>
        <w:pStyle w:val="BlockText"/>
      </w:pPr>
      <w:r>
        <w:t xml:space="preserve">"The Judge AI analytics integrated with our existing CCTV at Mall of Arabia Cairo have reduced false alarms by 65% and provided critical insights for managing peak-hour crowds. This is exactly the intelligent security solution needed for modern Egypt Cairo." - Senior Security Manager, Major Retail Developer (Cairo)</w:t>
      </w:r>
    </w:p>
    <w:p>
      <w:pPr>
        <w:pStyle w:val="FirstParagraph"/>
      </w:pPr>
      <w:r>
        <w:t xml:space="preserve">Similarly, feedback from the Cairo Metro Authority highlighted Judge's responsiveness during installation phases across complex underground stations – a testament to our on-ground capability in Egypt Cairo.</w:t>
      </w:r>
    </w:p>
    <w:bookmarkEnd w:id="24"/>
    <w:bookmarkStart w:id="25" w:name="vi.-strategic-outlook-for-q4-2024-beyond"/>
    <w:p>
      <w:pPr>
        <w:pStyle w:val="Heading2"/>
      </w:pPr>
      <w:r>
        <w:t xml:space="preserve">VI. Strategic Outlook for Q4 2024 &amp; Beyond</w:t>
      </w:r>
    </w:p>
    <w:p>
      <w:pPr>
        <w:pStyle w:val="FirstParagraph"/>
      </w:pPr>
      <w:r>
        <w:t xml:space="preserve">The strong Q3 performance positions Judge Security Solutions for even greater success in Egypt Cairo. Key initiatives include:</w:t>
      </w:r>
    </w:p>
    <w:p>
      <w:pPr>
        <w:numPr>
          <w:ilvl w:val="0"/>
          <w:numId w:val="1003"/>
        </w:numPr>
        <w:pStyle w:val="Compact"/>
      </w:pPr>
      <w:r>
        <w:rPr>
          <w:bCs/>
          <w:b/>
        </w:rPr>
        <w:t xml:space="preserve">Expanding Government Footprint:</w:t>
      </w:r>
      <w:r>
        <w:t xml:space="preserve"> </w:t>
      </w:r>
      <w:r>
        <w:t xml:space="preserve">Targeting contracts with the Ministry of Education for school security upgrades across Governorates within the Cairo region, leveraging our proven Metro success.</w:t>
      </w:r>
    </w:p>
    <w:p>
      <w:pPr>
        <w:numPr>
          <w:ilvl w:val="0"/>
          <w:numId w:val="1003"/>
        </w:numPr>
        <w:pStyle w:val="Compact"/>
      </w:pPr>
      <w:r>
        <w:rPr>
          <w:bCs/>
          <w:b/>
        </w:rPr>
        <w:t xml:space="preserve">Driving Smart City Integration:</w:t>
      </w:r>
      <w:r>
        <w:t xml:space="preserve"> </w:t>
      </w:r>
      <w:r>
        <w:t xml:space="preserve">Positioning Judge as a core technology partner for upcoming phases of the New Administrative Capital's security infrastructure, directly linking to Egypt's national smart city vision centered in Cairo.</w:t>
      </w:r>
    </w:p>
    <w:p>
      <w:pPr>
        <w:numPr>
          <w:ilvl w:val="0"/>
          <w:numId w:val="1003"/>
        </w:numPr>
        <w:pStyle w:val="Compact"/>
      </w:pPr>
      <w:r>
        <w:rPr>
          <w:bCs/>
          <w:b/>
        </w:rPr>
        <w:t xml:space="preserve">Enhancing Local Partnerships:</w:t>
      </w:r>
      <w:r>
        <w:t xml:space="preserve"> </w:t>
      </w:r>
      <w:r>
        <w:t xml:space="preserve">Formalizing co-selling agreements with top-tier Egyptian IT integrators (e.g., Tech Data Egypt, local system houses) to accelerate reach into smaller commercial and industrial accounts across the wider Egypt Cairo metropolitan area.</w:t>
      </w:r>
    </w:p>
    <w:bookmarkEnd w:id="25"/>
    <w:bookmarkStart w:id="26" w:name="vii.-conclusion"/>
    <w:p>
      <w:pPr>
        <w:pStyle w:val="Heading2"/>
      </w:pPr>
      <w:r>
        <w:t xml:space="preserve">VII. Conclusion</w:t>
      </w:r>
    </w:p>
    <w:p>
      <w:pPr>
        <w:pStyle w:val="FirstParagraph"/>
      </w:pPr>
      <w:r>
        <w:t xml:space="preserve">The Q3 2024 Sales Report for Judge Security Solutions in Egypt Cairo is a resounding success story. We have demonstrably met and exceeded targets through a deep understanding of the specific security challenges faced by businesses, government entities, and communities throughout Egypt's capital city. This success stems not just from superior technology (Judge's core offering), but from our committed focus on the unique operational realities of Egypt Cairo – building relationships, adapting solutions locally, and delivering measurable value that resonates with customers across all key sectors. The momentum generated in Q3 provides an exceptional foundation to capture further market share in this critical and growing segment. Judge is not merely selling products; we are becoming the trusted security partner for the evolving needs of Egypt Cairo.</w:t>
      </w:r>
    </w:p>
    <w:p>
      <w:pPr>
        <w:pStyle w:val="BodyText"/>
      </w:pPr>
      <w:r>
        <w:rPr>
          <w:bCs/>
          <w:b/>
        </w:rPr>
        <w:t xml:space="preserve">Prepared By:</w:t>
      </w:r>
      <w:r>
        <w:t xml:space="preserve"> </w:t>
      </w:r>
      <w:r>
        <w:t xml:space="preserve">Ahmed Hassan, Regional Sales Director, Judge Egypt</w:t>
      </w:r>
      <w:r>
        <w:br/>
      </w:r>
      <w:r>
        <w:rPr>
          <w:bCs/>
          <w:b/>
        </w:rPr>
        <w:t xml:space="preserve">Contact:</w:t>
      </w:r>
      <w:r>
        <w:t xml:space="preserve"> </w:t>
      </w:r>
      <w:r>
        <w:t xml:space="preserve">ahassan@judgeegypt.com | +20 2 3945-XXXX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Security Solutions Sales Performance Report: Egypt Cairo Market (Q3 2024)</dc:title>
  <dc:creator/>
  <dc:language>en</dc:language>
  <cp:keywords/>
  <dcterms:created xsi:type="dcterms:W3CDTF">2026-07-23T07:11:11Z</dcterms:created>
  <dcterms:modified xsi:type="dcterms:W3CDTF">2026-07-23T07:11:11Z</dcterms:modified>
</cp:coreProperties>
</file>

<file path=docProps/custom.xml><?xml version="1.0" encoding="utf-8"?>
<Properties xmlns="http://schemas.openxmlformats.org/officeDocument/2006/custom-properties" xmlns:vt="http://schemas.openxmlformats.org/officeDocument/2006/docPropsVTypes"/>
</file>