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8" w:name="X51b87c4d258a89f33a538f17e1a815bd5d87c8a"/>
    <w:p>
      <w:pPr>
        <w:pStyle w:val="Heading1"/>
      </w:pPr>
      <w:r>
        <w:t xml:space="preserve">Comprehensive Sales Report: Judge Product Line Market Performance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Judge International</w:t>
      </w:r>
      <w:r>
        <w:br/>
      </w:r>
      <w:r>
        <w:rPr>
          <w:bCs/>
          <w:b/>
        </w:rPr>
        <w:t xml:space="preserve">Region Covered:</w:t>
      </w:r>
      <w:r>
        <w:t xml:space="preserve"> </w:t>
      </w:r>
      <w:r>
        <w:t xml:space="preserve">France Paris Metropolitan Area</w:t>
      </w:r>
    </w:p>
    <w:bookmarkStart w:id="20" w:name="i.-executive-summary"/>
    <w:p>
      <w:pPr>
        <w:pStyle w:val="Heading2"/>
      </w:pPr>
      <w:r>
        <w:t xml:space="preserve">I. Executive Summary</w:t>
      </w:r>
    </w:p>
    <w:p>
      <w:pPr>
        <w:pStyle w:val="FirstParagraph"/>
      </w:pPr>
      <w:r>
        <w:t xml:space="preserve">This Sales Report details the exceptional performance of the Judge product line across France Paris during Q3 2023. The Judge brand has achieved unprecedented market penetration in Parisian luxury retail, establishing itself as a premium contender against established European brands. With a remarkable 47% year-over-year sales growth and strategic expansion into key Parisian districts, this report confirms Judge's transformation from emerging player to dominant force in the France Paris luxury market. The success of Judge products within the dynamic French capital underscores its alignment with Parisian consumer expectations for craftsmanship, heritage, and contemporary elegance.</w:t>
      </w:r>
    </w:p>
    <w:bookmarkEnd w:id="20"/>
    <w:bookmarkStart w:id="21" w:name="X2544f1a70f79627a37479a182bca551e3864691"/>
    <w:p>
      <w:pPr>
        <w:pStyle w:val="Heading2"/>
      </w:pPr>
      <w:r>
        <w:t xml:space="preserve">II. Market Context: Why Judge Resonates in France Paris</w:t>
      </w:r>
    </w:p>
    <w:p>
      <w:pPr>
        <w:pStyle w:val="FirstParagraph"/>
      </w:pPr>
      <w:r>
        <w:t xml:space="preserve">Paris remains Europe's undisputed epicenter of luxury retail, where discerning consumers prioritize heritage, innovation, and cultural resonance. The Judge product line—featuring meticulously crafted timepieces and accessories—has successfully tapped into this ethos. Unlike mass-market competitors, Judge's Paris-specific marketing strategy emphasizes French craftsmanship partnerships (including collaborations with renowned Parisian artisans) and a deep understanding of local aesthetic sensibilities. This cultural alignment has been pivotal in positioning Judge as not merely a foreign brand, but as an authentic participant in the France Paris luxury narrative.</w:t>
      </w:r>
    </w:p>
    <w:bookmarkEnd w:id="21"/>
    <w:bookmarkStart w:id="22" w:name="Xcc459587b4b2c27b4b319ce211d59c72631be67"/>
    <w:p>
      <w:pPr>
        <w:pStyle w:val="Heading2"/>
      </w:pPr>
      <w:r>
        <w:t xml:space="preserve">III. Sales Performance Highlights (Q3 2023)</w:t>
      </w:r>
    </w:p>
    <w:p>
      <w:pPr>
        <w:pStyle w:val="FirstParagraph"/>
      </w:pPr>
      <w:r>
        <w:t xml:space="preserve">The France Paris sales data reveals extraordinary momentum:</w:t>
      </w:r>
    </w:p>
    <w:p>
      <w:pPr>
        <w:numPr>
          <w:ilvl w:val="0"/>
          <w:numId w:val="1001"/>
        </w:numPr>
        <w:pStyle w:val="Compact"/>
      </w:pPr>
      <w:r>
        <w:rPr>
          <w:bCs/>
          <w:b/>
        </w:rPr>
        <w:t xml:space="preserve">Revenue Growth:</w:t>
      </w:r>
      <w:r>
        <w:t xml:space="preserve"> </w:t>
      </w:r>
      <w:r>
        <w:t xml:space="preserve">€8.7M in Q3 2023, representing a 47% increase over Q3 2022 and exceeding regional targets by 19%</w:t>
      </w:r>
    </w:p>
    <w:p>
      <w:pPr>
        <w:numPr>
          <w:ilvl w:val="0"/>
          <w:numId w:val="1001"/>
        </w:numPr>
        <w:pStyle w:val="Compact"/>
      </w:pPr>
      <w:r>
        <w:rPr>
          <w:bCs/>
          <w:b/>
        </w:rPr>
        <w:t xml:space="preserve">Distribution Expansion:</w:t>
      </w:r>
      <w:r>
        <w:t xml:space="preserve"> </w:t>
      </w:r>
      <w:r>
        <w:t xml:space="preserve">Entry into 5 new premium boutiques across Paris (Le Marais, Saint-Germain-des-Prés, Champs-Élysées) bringing total Parisian retail footprint to 18 locations</w:t>
      </w:r>
    </w:p>
    <w:p>
      <w:pPr>
        <w:numPr>
          <w:ilvl w:val="0"/>
          <w:numId w:val="1001"/>
        </w:numPr>
        <w:pStyle w:val="Compact"/>
      </w:pPr>
      <w:r>
        <w:rPr>
          <w:bCs/>
          <w:b/>
        </w:rPr>
        <w:t xml:space="preserve">Consumer Acquisition:</w:t>
      </w:r>
      <w:r>
        <w:t xml:space="preserve"> </w:t>
      </w:r>
      <w:r>
        <w:t xml:space="preserve">32% of new customers in Q3 were first-time buyers from France Paris, with the highest conversion rate among European markets (41.7%)</w:t>
      </w:r>
    </w:p>
    <w:p>
      <w:pPr>
        <w:numPr>
          <w:ilvl w:val="0"/>
          <w:numId w:val="1001"/>
        </w:numPr>
        <w:pStyle w:val="Compact"/>
      </w:pPr>
      <w:r>
        <w:rPr>
          <w:bCs/>
          <w:b/>
        </w:rPr>
        <w:t xml:space="preserve">Luxury Segment Dominance:</w:t>
      </w:r>
      <w:r>
        <w:t xml:space="preserve"> </w:t>
      </w:r>
      <w:r>
        <w:t xml:space="preserve">89% of Judge product sales in Paris came from the €5,000+ premium tier, exceeding category averages by 23%</w:t>
      </w:r>
    </w:p>
    <w:p>
      <w:pPr>
        <w:pStyle w:val="FirstParagraph"/>
      </w:pPr>
      <w:r>
        <w:t xml:space="preserve">Notably, the 'Judge Édition Paris' limited collection—featuring design elements inspired by iconic Parisian landmarks (Eiffel Tower motifs in dial finishes, Montmartre-inspired color palettes)—accounted for 63% of all Q3 sales volume. This product-specific success demonstrates the power of localized branding within our France Paris strategy.</w:t>
      </w:r>
    </w:p>
    <w:bookmarkEnd w:id="22"/>
    <w:bookmarkStart w:id="23" w:name="X189ba7c5f86bc03a2c4dddcdc768c5b1f9ec645"/>
    <w:p>
      <w:pPr>
        <w:pStyle w:val="Heading2"/>
      </w:pPr>
      <w:r>
        <w:t xml:space="preserve">IV. Strategic Implementation in France Paris</w:t>
      </w:r>
    </w:p>
    <w:p>
      <w:pPr>
        <w:pStyle w:val="FirstParagraph"/>
      </w:pPr>
      <w:r>
        <w:t xml:space="preserve">Our success in Judge's Paris market stems from three pillars uniquely tailored to France:</w:t>
      </w:r>
    </w:p>
    <w:p>
      <w:pPr>
        <w:numPr>
          <w:ilvl w:val="0"/>
          <w:numId w:val="1002"/>
        </w:numPr>
        <w:pStyle w:val="Compact"/>
      </w:pPr>
      <w:r>
        <w:rPr>
          <w:bCs/>
          <w:b/>
        </w:rPr>
        <w:t xml:space="preserve">Cultural Integration:</w:t>
      </w:r>
      <w:r>
        <w:t xml:space="preserve"> </w:t>
      </w:r>
      <w:r>
        <w:t xml:space="preserve">Collaborations with French luxury houses (e.g., partnership with Hermès for exclusive leather straps) and participation in Paris Fashion Week as official timepiece partner</w:t>
      </w:r>
    </w:p>
    <w:p>
      <w:pPr>
        <w:numPr>
          <w:ilvl w:val="0"/>
          <w:numId w:val="1002"/>
        </w:numPr>
        <w:pStyle w:val="Compact"/>
      </w:pPr>
      <w:r>
        <w:rPr>
          <w:bCs/>
          <w:b/>
        </w:rPr>
        <w:t xml:space="preserve">Personalized Clienteling:</w:t>
      </w:r>
      <w:r>
        <w:t xml:space="preserve"> </w:t>
      </w:r>
      <w:r>
        <w:t xml:space="preserve">Dedicated Parisian concierge service offering in-store private viewings at historic locations like Le Grand Véfour, creating an elevated experience resonant with local clientele</w:t>
      </w:r>
    </w:p>
    <w:p>
      <w:pPr>
        <w:numPr>
          <w:ilvl w:val="0"/>
          <w:numId w:val="1002"/>
        </w:numPr>
        <w:pStyle w:val="Compact"/>
      </w:pPr>
      <w:r>
        <w:rPr>
          <w:bCs/>
          <w:b/>
        </w:rPr>
        <w:t xml:space="preserve">Digital-Physical Synergy:</w:t>
      </w:r>
      <w:r>
        <w:t xml:space="preserve"> </w:t>
      </w:r>
      <w:r>
        <w:t xml:space="preserve">Seamless omnichannel strategy where online orders from France Paris customers receive bespoke Paris-specific packaging (featuring Eiffel Tower-themed tissue paper and a handwritten note in French)</w:t>
      </w:r>
    </w:p>
    <w:p>
      <w:pPr>
        <w:pStyle w:val="FirstParagraph"/>
      </w:pPr>
      <w:r>
        <w:t xml:space="preserve">This localized approach has driven a 34% higher customer retention rate among France Paris buyers compared to global averages, directly contributing to the sustained growth trajectory observed in our Sales Report.</w:t>
      </w:r>
    </w:p>
    <w:bookmarkEnd w:id="23"/>
    <w:bookmarkStart w:id="24" w:name="X87c27a191af8880db972b78238df4687b56e33c"/>
    <w:p>
      <w:pPr>
        <w:pStyle w:val="Heading2"/>
      </w:pPr>
      <w:r>
        <w:t xml:space="preserve">V. Competitive Differentiation in Paris' Luxury Landscape</w:t>
      </w:r>
    </w:p>
    <w:p>
      <w:pPr>
        <w:pStyle w:val="FirstParagraph"/>
      </w:pPr>
      <w:r>
        <w:t xml:space="preserve">Parisian luxury consumers exhibit sophisticated taste and heightened brand awareness. Judge's competitive edge lies in its authentic positioning:</w:t>
      </w:r>
    </w:p>
    <w:p>
      <w:pPr>
        <w:numPr>
          <w:ilvl w:val="0"/>
          <w:numId w:val="1003"/>
        </w:numPr>
        <w:pStyle w:val="Compact"/>
      </w:pPr>
      <w:r>
        <w:rPr>
          <w:bCs/>
          <w:b/>
        </w:rPr>
        <w:t xml:space="preserve">Against Swiss Brands:</w:t>
      </w:r>
      <w:r>
        <w:t xml:space="preserve"> </w:t>
      </w:r>
      <w:r>
        <w:t xml:space="preserve">Judge offers comparable craftsmanship at 20-35% lower price points while incorporating French design elements absent in traditional Swiss collections</w:t>
      </w:r>
    </w:p>
    <w:p>
      <w:pPr>
        <w:numPr>
          <w:ilvl w:val="0"/>
          <w:numId w:val="1003"/>
        </w:numPr>
        <w:pStyle w:val="Compact"/>
      </w:pPr>
      <w:r>
        <w:rPr>
          <w:bCs/>
          <w:b/>
        </w:rPr>
        <w:t xml:space="preserve">Against Emerging Luxury Brands:</w:t>
      </w:r>
      <w:r>
        <w:t xml:space="preserve"> </w:t>
      </w:r>
      <w:r>
        <w:t xml:space="preserve">Judge's 142-year heritage (founded in London, but with a strategic Parisian design studio since 1998) provides the historical credibility lacking in newer competitors</w:t>
      </w:r>
    </w:p>
    <w:p>
      <w:pPr>
        <w:numPr>
          <w:ilvl w:val="0"/>
          <w:numId w:val="1003"/>
        </w:numPr>
        <w:pStyle w:val="Compact"/>
      </w:pPr>
      <w:r>
        <w:rPr>
          <w:bCs/>
          <w:b/>
        </w:rPr>
        <w:t xml:space="preserve">In Local Market Context:</w:t>
      </w:r>
      <w:r>
        <w:t xml:space="preserve"> </w:t>
      </w:r>
      <w:r>
        <w:t xml:space="preserve">Our Q3 survey revealed 76% of France Paris buyers selected Judge specifically for its "French-inspired design" and "authentic European heritage," directly addressing the Parisian preference for culturally relevant luxury</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we identified key opportunities in France Paris:</w:t>
      </w:r>
    </w:p>
    <w:p>
      <w:pPr>
        <w:numPr>
          <w:ilvl w:val="0"/>
          <w:numId w:val="1004"/>
        </w:numPr>
        <w:pStyle w:val="Compact"/>
      </w:pPr>
      <w:r>
        <w:rPr>
          <w:bCs/>
          <w:b/>
        </w:rPr>
        <w:t xml:space="preserve">Taxation Impact:</w:t>
      </w:r>
      <w:r>
        <w:t xml:space="preserve"> </w:t>
      </w:r>
      <w:r>
        <w:t xml:space="preserve">The French luxury goods tax (TVS) impacted mid-tier sales volume. Solution: Launched a 'Tax-Free Paris' program for foreign visitors at all Judge boutiques, resulting in 28% of Q3 revenue from international tourists</w:t>
      </w:r>
    </w:p>
    <w:p>
      <w:pPr>
        <w:numPr>
          <w:ilvl w:val="0"/>
          <w:numId w:val="1004"/>
        </w:numPr>
        <w:pStyle w:val="Compact"/>
      </w:pPr>
      <w:r>
        <w:rPr>
          <w:bCs/>
          <w:b/>
        </w:rPr>
        <w:t xml:space="preserve">Distributor Alignment:</w:t>
      </w:r>
      <w:r>
        <w:t xml:space="preserve"> </w:t>
      </w:r>
      <w:r>
        <w:t xml:space="preserve">Initial resistance from traditional Parisian retailers to our direct-to-consumer model. Strategy: Converted key partners into exclusive franchisees (e.g., Galeries Lafayette partnership) creating a unified Judge presence</w:t>
      </w:r>
    </w:p>
    <w:bookmarkEnd w:id="25"/>
    <w:bookmarkStart w:id="26" w:name="X68992b59202e2e13c664acbf1b6bc2f44b1b3b9"/>
    <w:p>
      <w:pPr>
        <w:pStyle w:val="Heading2"/>
      </w:pPr>
      <w:r>
        <w:t xml:space="preserve">VII. Future Outlook for Judge in France Paris</w:t>
      </w:r>
    </w:p>
    <w:p>
      <w:pPr>
        <w:pStyle w:val="FirstParagraph"/>
      </w:pPr>
      <w:r>
        <w:t xml:space="preserve">Based on current momentum, the France Paris market is positioned to achieve €38M annual sales by Q4 2024—a 58% increase from 2021 figures. Our strategic roadmap includes:</w:t>
      </w:r>
    </w:p>
    <w:p>
      <w:pPr>
        <w:numPr>
          <w:ilvl w:val="0"/>
          <w:numId w:val="1005"/>
        </w:numPr>
        <w:pStyle w:val="Compact"/>
      </w:pPr>
      <w:r>
        <w:rPr>
          <w:bCs/>
          <w:b/>
        </w:rPr>
        <w:t xml:space="preserve">Parisian Heritage Initiative:</w:t>
      </w:r>
      <w:r>
        <w:t xml:space="preserve"> </w:t>
      </w:r>
      <w:r>
        <w:t xml:space="preserve">Opening a dedicated Judge atelier in Paris (located in the Marais district) to produce limited 'Édition Paris' collections, deepening cultural integration</w:t>
      </w:r>
    </w:p>
    <w:p>
      <w:pPr>
        <w:numPr>
          <w:ilvl w:val="0"/>
          <w:numId w:val="1005"/>
        </w:numPr>
        <w:pStyle w:val="Compact"/>
      </w:pPr>
      <w:r>
        <w:rPr>
          <w:bCs/>
          <w:b/>
        </w:rPr>
        <w:t xml:space="preserve">Celebrity Collaborations:</w:t>
      </w:r>
      <w:r>
        <w:t xml:space="preserve"> </w:t>
      </w:r>
      <w:r>
        <w:t xml:space="preserve">Partnering with iconic French figures (e.g., Marion Cotillard, Vincent Cassel) for exclusive capsule collections targeting France Paris's high-net-worth community</w:t>
      </w:r>
    </w:p>
    <w:bookmarkEnd w:id="26"/>
    <w:bookmarkStart w:id="27" w:name="X2c1f1c434d63f188a92dd20a0c89eb4f4b55d32"/>
    <w:p>
      <w:pPr>
        <w:pStyle w:val="Heading2"/>
      </w:pPr>
      <w:r>
        <w:t xml:space="preserve">VIII. Conclusion: The Judge Phenomenon in France Paris</w:t>
      </w:r>
    </w:p>
    <w:p>
      <w:pPr>
        <w:pStyle w:val="FirstParagraph"/>
      </w:pPr>
      <w:r>
        <w:t xml:space="preserve">This Sales Report unequivocally demonstrates that the Judge brand has transcended typical market entry strategies to become an intrinsic part of France Paris's luxury identity. The exceptional sales figures—coupled with deep cultural integration and strategic localization—prove that Judge isn't just selling products in Paris; it's cultivating a new narrative within France's most prestigious fashion capital. Our success metrics confirm that when global brands authentically engage with Parisian culture (not merely target its consumers), they achieve sustainable premium market leadership.</w:t>
      </w:r>
    </w:p>
    <w:p>
      <w:pPr>
        <w:pStyle w:val="BodyText"/>
      </w:pPr>
      <w:r>
        <w:t xml:space="preserve">As the premier Sales Report for Judge demonstrates, the brand has successfully redefined what luxury means in France Paris: not as a historical relic, but as a living, evolving expression of French artistry and modern sophistication. With these results firmly established in France Paris, Judge is now poised to lead Europe's luxury renaissance—proving that true success lies not just in sales volume, but in cultural resonance.</w:t>
      </w:r>
    </w:p>
    <w:p>
      <w:pPr>
        <w:pStyle w:val="BodyText"/>
      </w:pPr>
      <w:r>
        <w:rPr>
          <w:bCs/>
          <w:b/>
        </w:rPr>
        <w:t xml:space="preserve">Prepared By:</w:t>
      </w:r>
      <w:r>
        <w:t xml:space="preserve"> </w:t>
      </w:r>
      <w:r>
        <w:t xml:space="preserve">Global Sales Analytics Team</w:t>
      </w:r>
      <w:r>
        <w:br/>
      </w:r>
      <w:r>
        <w:rPr>
          <w:bCs/>
          <w:b/>
        </w:rPr>
        <w:t xml:space="preserve">Judge International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France Paris</dc:title>
  <dc:creator/>
  <dc:language>en</dc:language>
  <cp:keywords/>
  <dcterms:created xsi:type="dcterms:W3CDTF">2026-07-23T07:18:52Z</dcterms:created>
  <dcterms:modified xsi:type="dcterms:W3CDTF">2026-07-23T07:18:52Z</dcterms:modified>
</cp:coreProperties>
</file>

<file path=docProps/custom.xml><?xml version="1.0" encoding="utf-8"?>
<Properties xmlns="http://schemas.openxmlformats.org/officeDocument/2006/custom-properties" xmlns:vt="http://schemas.openxmlformats.org/officeDocument/2006/docPropsVTypes"/>
</file>