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Judge</w:t>
      </w:r>
      <w:r>
        <w:t xml:space="preserve"> </w:t>
      </w:r>
      <w:r>
        <w:t xml:space="preserve">Software</w:t>
      </w:r>
      <w:r>
        <w:t xml:space="preserve"> </w:t>
      </w:r>
      <w:r>
        <w:t xml:space="preserve">Solution</w:t>
      </w:r>
      <w:r>
        <w:t xml:space="preserve"> </w:t>
      </w:r>
      <w:r>
        <w:t xml:space="preserve">in</w:t>
      </w:r>
      <w:r>
        <w:t xml:space="preserve"> </w:t>
      </w:r>
      <w:r>
        <w:t xml:space="preserve">Iraq</w:t>
      </w:r>
      <w:r>
        <w:t xml:space="preserve"> </w:t>
      </w:r>
      <w:r>
        <w:t xml:space="preserve">Baghdad</w:t>
      </w:r>
    </w:p>
    <w:bookmarkStart w:id="30" w:name="Xd649b6389c790e16c3ab6d9819194b633074a40"/>
    <w:p>
      <w:pPr>
        <w:pStyle w:val="Heading1"/>
      </w:pPr>
      <w:r>
        <w:t xml:space="preserve">Sales Report: Judge Software Solution Performance in Iraq Baghdad</w:t>
      </w:r>
    </w:p>
    <w:p>
      <w:pPr>
        <w:pStyle w:val="FirstParagraph"/>
      </w:pPr>
      <w:r>
        <w:rPr>
          <w:bCs/>
          <w:b/>
        </w:rPr>
        <w:t xml:space="preserve">Prepared For:</w:t>
      </w:r>
      <w:r>
        <w:t xml:space="preserve"> </w:t>
      </w:r>
      <w:r>
        <w:t xml:space="preserve">Global Enterprise Solutions Headquarters</w:t>
      </w:r>
      <w:r>
        <w:br/>
      </w:r>
      <w:r>
        <w:rPr>
          <w:bCs/>
          <w:b/>
        </w:rPr>
        <w:t xml:space="preserve">Period Covered:</w:t>
      </w:r>
      <w:r>
        <w:t xml:space="preserve"> </w:t>
      </w:r>
      <w:r>
        <w:t xml:space="preserve">January 2023 – December 2023</w:t>
      </w:r>
      <w:r>
        <w:br/>
      </w:r>
      <w:r>
        <w:rPr>
          <w:bCs/>
          <w:b/>
        </w:rPr>
        <w:t xml:space="preserve">Report Date:</w:t>
      </w:r>
      <w:r>
        <w:t xml:space="preserve"> </w:t>
      </w:r>
      <w:r>
        <w:t xml:space="preserve">January 15, 2024</w:t>
      </w:r>
      <w:r>
        <w:br/>
      </w:r>
      <w:r>
        <w:rPr>
          <w:bCs/>
          <w:b/>
        </w:rPr>
        <w:t xml:space="preserve">Sales Focus:</w:t>
      </w:r>
      <w:r>
        <w:t xml:space="preserve"> </w:t>
      </w:r>
      <w:r>
        <w:t xml:space="preserve">Deployment and Revenue Generation of "Judge" Judicial Management Software in Iraq Baghdad</w:t>
      </w:r>
    </w:p>
    <w:bookmarkStart w:id="20" w:name="executive-summary"/>
    <w:p>
      <w:pPr>
        <w:pStyle w:val="Heading2"/>
      </w:pPr>
      <w:r>
        <w:t xml:space="preserve">Executive Summary</w:t>
      </w:r>
    </w:p>
    <w:p>
      <w:pPr>
        <w:pStyle w:val="FirstParagraph"/>
      </w:pPr>
      <w:r>
        <w:t xml:space="preserve">This comprehensive</w:t>
      </w:r>
      <w:r>
        <w:t xml:space="preserve"> </w:t>
      </w:r>
      <w:r>
        <w:rPr>
          <w:iCs/>
          <w:i/>
        </w:rPr>
        <w:t xml:space="preserve">Sales Report</w:t>
      </w:r>
      <w:r>
        <w:t xml:space="preserve"> </w:t>
      </w:r>
      <w:r>
        <w:t xml:space="preserve">details the strategic implementation and commercial performance of the "Judge" judicial management software suite within Iraq Baghdad's governmental institutions. As a leading enterprise solution designed for legal infrastructure modernization, Judge has achieved remarkable penetration across Baghdad's court systems, law enforcement agencies, and judicial oversight bodies. The report confirms that Judge has become indispensable in accelerating justice delivery while generating $1.87M in direct revenue during the 2023 fiscal year – representing a 245% year-over-year growth from previous deployments in the region.</w:t>
      </w:r>
    </w:p>
    <w:bookmarkEnd w:id="20"/>
    <w:bookmarkStart w:id="21" w:name="X5380f6105198fdac9dca717467cad3f5101240b"/>
    <w:p>
      <w:pPr>
        <w:pStyle w:val="Heading2"/>
      </w:pPr>
      <w:r>
        <w:t xml:space="preserve">Market Context: Iraq Baghdad's Judicial Imperative</w:t>
      </w:r>
    </w:p>
    <w:p>
      <w:pPr>
        <w:pStyle w:val="FirstParagraph"/>
      </w:pPr>
      <w:r>
        <w:t xml:space="preserve">Baghdad, as Iraq's political and judicial capital, faces immense pressure to modernize its archaic legal infrastructure. With over 1,500 pending cases per day across Baghdad courts and outdated manual record-keeping systems causing average case resolution delays exceeding 18 months, the need for technological intervention was critical. The Iraqi Ministry of Justice identified "Judge" as a priority solution during their 2022 digital transformation initiative. This Sales Report demonstrates how Judge directly addressed Baghdad's judicial efficiency crisis while establishing a sustainable commercial model for enterprise software in emerging markets.</w:t>
      </w:r>
    </w:p>
    <w:bookmarkEnd w:id="21"/>
    <w:bookmarkStart w:id="23" w:name="X99f26c3e6fadcf778fb7e3f9ac3f68f070f50f5"/>
    <w:p>
      <w:pPr>
        <w:pStyle w:val="Heading2"/>
      </w:pPr>
      <w:r>
        <w:t xml:space="preserve">Sales Performance: Baghdad Deployment Highlights</w:t>
      </w:r>
    </w:p>
    <w:p>
      <w:pPr>
        <w:pStyle w:val="FirstParagraph"/>
      </w:pPr>
      <w:r>
        <w:t xml:space="preserve">The deployment strategy focused on three key verticals in Iraq Baghdad:</w:t>
      </w:r>
    </w:p>
    <w:p>
      <w:pPr>
        <w:numPr>
          <w:ilvl w:val="0"/>
          <w:numId w:val="1001"/>
        </w:numPr>
        <w:pStyle w:val="Compact"/>
      </w:pPr>
      <w:r>
        <w:rPr>
          <w:bCs/>
          <w:b/>
        </w:rPr>
        <w:t xml:space="preserve">Central Judicial Commission (CJC):</w:t>
      </w:r>
      <w:r>
        <w:t xml:space="preserve"> </w:t>
      </w:r>
      <w:r>
        <w:t xml:space="preserve">Full implementation across 12 court branches (covering 65% of Baghdad's judiciary)</w:t>
      </w:r>
    </w:p>
    <w:p>
      <w:pPr>
        <w:numPr>
          <w:ilvl w:val="0"/>
          <w:numId w:val="1001"/>
        </w:numPr>
        <w:pStyle w:val="Compact"/>
      </w:pPr>
      <w:r>
        <w:rPr>
          <w:bCs/>
          <w:b/>
        </w:rPr>
        <w:t xml:space="preserve">Baghdad Police Department:</w:t>
      </w:r>
      <w:r>
        <w:t xml:space="preserve"> </w:t>
      </w:r>
      <w:r>
        <w:t xml:space="preserve">Integrated with criminal case management for real-time evidence tracking</w:t>
      </w:r>
    </w:p>
    <w:p>
      <w:pPr>
        <w:numPr>
          <w:ilvl w:val="0"/>
          <w:numId w:val="1001"/>
        </w:numPr>
        <w:pStyle w:val="Compact"/>
      </w:pPr>
      <w:r>
        <w:rPr>
          <w:bCs/>
          <w:b/>
        </w:rPr>
        <w:t xml:space="preserve">Ministry of Justice Regional Hubs:</w:t>
      </w:r>
      <w:r>
        <w:t xml:space="preserve"> </w:t>
      </w:r>
      <w:r>
        <w:t xml:space="preserve">Implementation in all 7 Baghdad provincial offices</w:t>
      </w:r>
    </w:p>
    <w:bookmarkStart w:id="22" w:name="sales-metrics-breakdown-2023"/>
    <w:p>
      <w:pPr>
        <w:pStyle w:val="Heading3"/>
      </w:pPr>
      <w:r>
        <w:t xml:space="preserve">Sales Metrics Breakdown (2023)</w:t>
      </w:r>
    </w:p>
    <w:p>
      <w:pPr>
        <w:pStyle w:val="FirstParagraph"/>
      </w:pPr>
      <w:r>
        <w:t xml:space="preserve">Deployment Area</w:t>
      </w:r>
    </w:p>
    <w:p>
      <w:pPr>
        <w:pStyle w:val="BodyText"/>
      </w:pPr>
      <w:r>
        <w:t xml:space="preserve">Units Sold</w:t>
      </w:r>
    </w:p>
    <w:p>
      <w:pPr>
        <w:pStyle w:val="BodyText"/>
      </w:pPr>
      <w:r>
        <w:t xml:space="preserve">Revenue Generated</w:t>
      </w:r>
    </w:p>
    <w:p>
      <w:pPr>
        <w:pStyle w:val="BodyText"/>
      </w:pPr>
      <w:r>
        <w:t xml:space="preserve">Key Clients</w:t>
      </w:r>
    </w:p>
    <w:p>
      <w:pPr>
        <w:pStyle w:val="BodyText"/>
      </w:pPr>
      <w:r>
        <w:t xml:space="preserve">Central Judicial Commission (CJC)</w:t>
      </w:r>
    </w:p>
    <w:p>
      <w:pPr>
        <w:pStyle w:val="BodyText"/>
      </w:pPr>
      <w:r>
        <w:t xml:space="preserve">12 System Licenses</w:t>
      </w:r>
    </w:p>
    <w:p>
      <w:pPr>
        <w:pStyle w:val="BodyText"/>
      </w:pPr>
      <w:r>
        <w:t xml:space="preserve">$850,000</w:t>
      </w:r>
    </w:p>
    <w:p>
      <w:pPr>
        <w:pStyle w:val="BodyText"/>
      </w:pPr>
      <w:r>
        <w:t xml:space="preserve">Iraqi Ministry of Justice, Baghdad Courts Network</w:t>
      </w:r>
    </w:p>
    <w:p>
      <w:pPr>
        <w:pStyle w:val="BodyText"/>
      </w:pPr>
      <w:r>
        <w:t xml:space="preserve">Baghdad Police Department</w:t>
      </w:r>
    </w:p>
    <w:p>
      <w:pPr>
        <w:pStyle w:val="BodyText"/>
      </w:pPr>
      <w:r>
        <w:t xml:space="preserve">3 Custom Modules</w:t>
      </w:r>
    </w:p>
    <w:p>
      <w:pPr>
        <w:pStyle w:val="BodyText"/>
      </w:pPr>
      <w:r>
        <w:t xml:space="preserve">$425,000 (Annual)</w:t>
      </w:r>
    </w:p>
    <w:p>
      <w:pPr>
        <w:pStyle w:val="BodyText"/>
      </w:pPr>
      <w:r>
        <w:t xml:space="preserve">Regional Justice Hubs (7 Offices)</w:t>
      </w:r>
    </w:p>
    <w:p>
      <w:pPr>
        <w:pStyle w:val="BodyText"/>
      </w:pPr>
      <w:r>
        <w:t xml:space="preserve">7 Standard Licenses</w:t>
      </w:r>
    </w:p>
    <w:p>
      <w:pPr>
        <w:pStyle w:val="BodyText"/>
      </w:pPr>
      <w:r>
        <w:t xml:space="preserve">$315,000</w:t>
      </w:r>
    </w:p>
    <w:p>
      <w:pPr>
        <w:pStyle w:val="BodyText"/>
      </w:pPr>
      <w:r>
        <w:t xml:space="preserve">Baghdad Provincial Ministry of Justice</w:t>
      </w:r>
    </w:p>
    <w:p>
      <w:pPr>
        <w:pStyle w:val="BodyText"/>
      </w:pPr>
      <w:r>
        <w:t xml:space="preserve">Additional Training &amp; Support Contracts</w:t>
      </w:r>
    </w:p>
    <w:p>
      <w:pPr>
        <w:pStyle w:val="BodyText"/>
      </w:pPr>
      <w:r>
        <w:t xml:space="preserve">28 Packages</w:t>
      </w:r>
    </w:p>
    <w:p>
      <w:pPr>
        <w:pStyle w:val="BodyText"/>
      </w:pPr>
      <w:r>
        <w:t xml:space="preserve">$280,000 (Annual)</w:t>
      </w:r>
    </w:p>
    <w:p>
      <w:pPr>
        <w:pStyle w:val="BodyText"/>
      </w:pPr>
      <w:r>
        <w:rPr>
          <w:bCs/>
          <w:b/>
        </w:rPr>
        <w:t xml:space="preserve">Total 2023 Revenue in Iraq Baghdad</w:t>
      </w:r>
    </w:p>
    <w:p>
      <w:pPr>
        <w:pStyle w:val="BodyText"/>
      </w:pPr>
      <w:r>
        <w:rPr>
          <w:bCs/>
          <w:b/>
        </w:rPr>
        <w:t xml:space="preserve">54 Units</w:t>
      </w:r>
    </w:p>
    <w:p>
      <w:pPr>
        <w:pStyle w:val="BodyText"/>
      </w:pPr>
      <w:r>
        <w:rPr>
          <w:bCs/>
          <w:b/>
        </w:rPr>
        <w:t xml:space="preserve">$1,870,000</w:t>
      </w:r>
    </w:p>
    <w:bookmarkEnd w:id="22"/>
    <w:bookmarkEnd w:id="23"/>
    <w:bookmarkStart w:id="25" w:name="X8baaf624a3b4573ed43e5e70d04155d61ab086c"/>
    <w:p>
      <w:pPr>
        <w:pStyle w:val="Heading2"/>
      </w:pPr>
      <w:r>
        <w:t xml:space="preserve">Strategic Value Proposition: Why Judge Succeeded in Baghdad</w:t>
      </w:r>
    </w:p>
    <w:p>
      <w:pPr>
        <w:pStyle w:val="FirstParagraph"/>
      </w:pPr>
      <w:r>
        <w:t xml:space="preserve">The success of the</w:t>
      </w:r>
      <w:r>
        <w:t xml:space="preserve"> </w:t>
      </w:r>
      <w:r>
        <w:rPr>
          <w:iCs/>
          <w:i/>
        </w:rPr>
        <w:t xml:space="preserve">Judge</w:t>
      </w:r>
      <w:r>
        <w:t xml:space="preserve"> </w:t>
      </w:r>
      <w:r>
        <w:t xml:space="preserve">solution in Iraq Baghdad transcends typical sales metrics. Three critical factors drove adoption:</w:t>
      </w:r>
    </w:p>
    <w:p>
      <w:pPr>
        <w:numPr>
          <w:ilvl w:val="0"/>
          <w:numId w:val="1002"/>
        </w:numPr>
        <w:pStyle w:val="Compact"/>
      </w:pPr>
      <w:r>
        <w:rPr>
          <w:bCs/>
          <w:b/>
        </w:rPr>
        <w:t xml:space="preserve">Cultural Alignment:</w:t>
      </w:r>
      <w:r>
        <w:t xml:space="preserve"> </w:t>
      </w:r>
      <w:r>
        <w:t xml:space="preserve">Judge's interface was fully localized into Arabic with culturally appropriate legal workflows, reducing training time by 65% compared to Western alternatives.</w:t>
      </w:r>
    </w:p>
    <w:p>
      <w:pPr>
        <w:numPr>
          <w:ilvl w:val="0"/>
          <w:numId w:val="1002"/>
        </w:numPr>
        <w:pStyle w:val="Compact"/>
      </w:pPr>
      <w:r>
        <w:rPr>
          <w:bCs/>
          <w:b/>
        </w:rPr>
        <w:t xml:space="preserve">Offline-First Architecture:</w:t>
      </w:r>
      <w:r>
        <w:t xml:space="preserve"> </w:t>
      </w:r>
      <w:r>
        <w:t xml:space="preserve">Crucial for Baghdad's inconsistent internet infrastructure, allowing full functionality during outages – a feature unmatched by competitors.</w:t>
      </w:r>
    </w:p>
    <w:p>
      <w:pPr>
        <w:numPr>
          <w:ilvl w:val="0"/>
          <w:numId w:val="1002"/>
        </w:numPr>
        <w:pStyle w:val="Compact"/>
      </w:pPr>
      <w:r>
        <w:rPr>
          <w:bCs/>
          <w:b/>
        </w:rPr>
        <w:t xml:space="preserve">Government Integration:</w:t>
      </w:r>
      <w:r>
        <w:t xml:space="preserve"> </w:t>
      </w:r>
      <w:r>
        <w:t xml:space="preserve">Seamless compatibility with Iraq's existing national ID system and police databases eliminated data silos that previously hampered case resolution.</w:t>
      </w:r>
    </w:p>
    <w:bookmarkStart w:id="24" w:name="X1e40e28ce188c358a8a821b5ab58cc42a51782e"/>
    <w:p>
      <w:pPr>
        <w:pStyle w:val="Heading3"/>
      </w:pPr>
      <w:r>
        <w:t xml:space="preserve">Client Impact Case Study: Baghdad Criminal Court</w:t>
      </w:r>
    </w:p>
    <w:p>
      <w:pPr>
        <w:pStyle w:val="FirstParagraph"/>
      </w:pPr>
      <w:r>
        <w:t xml:space="preserve">A flagship implementation at the Baghdad Central Criminal Court demonstrated Judge's transformative impact. Before deployment, average case processing took 21 months. After implementing Judge with 450 user licenses across prosecutors, judges, and clerks:</w:t>
      </w:r>
    </w:p>
    <w:p>
      <w:pPr>
        <w:numPr>
          <w:ilvl w:val="0"/>
          <w:numId w:val="1003"/>
        </w:numPr>
        <w:pStyle w:val="Compact"/>
      </w:pPr>
      <w:r>
        <w:t xml:space="preserve">Case resolution time reduced to 6.2 months (71% improvement)</w:t>
      </w:r>
    </w:p>
    <w:p>
      <w:pPr>
        <w:numPr>
          <w:ilvl w:val="0"/>
          <w:numId w:val="1003"/>
        </w:numPr>
        <w:pStyle w:val="Compact"/>
      </w:pPr>
      <w:r>
        <w:t xml:space="preserve">Electronic evidence tracking eliminated physical file misplacement</w:t>
      </w:r>
    </w:p>
    <w:p>
      <w:pPr>
        <w:numPr>
          <w:ilvl w:val="0"/>
          <w:numId w:val="1003"/>
        </w:numPr>
        <w:pStyle w:val="Compact"/>
      </w:pPr>
      <w:r>
        <w:t xml:space="preserve">Real-time case status updates for defendants' legal teams</w:t>
      </w:r>
    </w:p>
    <w:p>
      <w:pPr>
        <w:numPr>
          <w:ilvl w:val="0"/>
          <w:numId w:val="1003"/>
        </w:numPr>
        <w:pStyle w:val="Compact"/>
      </w:pPr>
      <w:r>
        <w:rPr>
          <w:bCs/>
          <w:b/>
        </w:rPr>
        <w:t xml:space="preserve">Sales Report Note:</w:t>
      </w:r>
      <w:r>
        <w:t xml:space="preserve"> </w:t>
      </w:r>
      <w:r>
        <w:t xml:space="preserve">Court administrators reported a 40% increase in public satisfaction scores within 6 months of deployment.</w:t>
      </w:r>
    </w:p>
    <w:bookmarkEnd w:id="24"/>
    <w:bookmarkEnd w:id="25"/>
    <w:bookmarkStart w:id="26" w:name="challenges-and-adaptive-sales-strategies"/>
    <w:p>
      <w:pPr>
        <w:pStyle w:val="Heading2"/>
      </w:pPr>
      <w:r>
        <w:t xml:space="preserve">Challenges and Adaptive Sales Strategies</w:t>
      </w:r>
    </w:p>
    <w:p>
      <w:pPr>
        <w:pStyle w:val="FirstParagraph"/>
      </w:pPr>
      <w:r>
        <w:t xml:space="preserve">The path to success in Iraq Baghdad required navigating complex challenges. Initial resistance from judicial staff due to change management concerns was overcome through:</w:t>
      </w:r>
    </w:p>
    <w:p>
      <w:pPr>
        <w:numPr>
          <w:ilvl w:val="0"/>
          <w:numId w:val="1004"/>
        </w:numPr>
        <w:pStyle w:val="Compact"/>
      </w:pPr>
      <w:r>
        <w:rPr>
          <w:bCs/>
          <w:b/>
        </w:rPr>
        <w:t xml:space="preserve">Customized Change Management:</w:t>
      </w:r>
      <w:r>
        <w:t xml:space="preserve"> </w:t>
      </w:r>
      <w:r>
        <w:t xml:space="preserve">Partnering with Baghdad-based legal trainers for localized workshops (52 sessions conducted)</w:t>
      </w:r>
    </w:p>
    <w:p>
      <w:pPr>
        <w:numPr>
          <w:ilvl w:val="0"/>
          <w:numId w:val="1004"/>
        </w:numPr>
        <w:pStyle w:val="Compact"/>
      </w:pPr>
      <w:r>
        <w:rPr>
          <w:bCs/>
          <w:b/>
        </w:rPr>
        <w:t xml:space="preserve">Risk-Based Pricing Models:</w:t>
      </w:r>
      <w:r>
        <w:t xml:space="preserve"> </w:t>
      </w:r>
      <w:r>
        <w:t xml:space="preserve">Implementing phased payments tied to measurable efficiency metrics rather than upfront costs</w:t>
      </w:r>
    </w:p>
    <w:p>
      <w:pPr>
        <w:numPr>
          <w:ilvl w:val="0"/>
          <w:numId w:val="1004"/>
        </w:numPr>
        <w:pStyle w:val="Compact"/>
      </w:pPr>
      <w:r>
        <w:rPr>
          <w:bCs/>
          <w:b/>
        </w:rPr>
        <w:t xml:space="preserve">Cross-Departmental Advocacy:</w:t>
      </w:r>
      <w:r>
        <w:t xml:space="preserve"> </w:t>
      </w:r>
      <w:r>
        <w:t xml:space="preserve">Training police liaison officers to become "Judge Champions" within the justice ecosystem</w:t>
      </w:r>
    </w:p>
    <w:bookmarkEnd w:id="26"/>
    <w:bookmarkStart w:id="28" w:name="X7675db62598f7d139dc50fd30e9996813329f11"/>
    <w:p>
      <w:pPr>
        <w:pStyle w:val="Heading2"/>
      </w:pPr>
      <w:r>
        <w:t xml:space="preserve">Future Outlook for Judge in Iraq Baghdad Market</w:t>
      </w:r>
    </w:p>
    <w:p>
      <w:pPr>
        <w:pStyle w:val="FirstParagraph"/>
      </w:pPr>
      <w:r>
        <w:t xml:space="preserve">The 2023 Sales Report confirms Judge's foundational success, with clear pathways for expansion. Key opportunities include:</w:t>
      </w:r>
    </w:p>
    <w:p>
      <w:pPr>
        <w:numPr>
          <w:ilvl w:val="0"/>
          <w:numId w:val="1005"/>
        </w:numPr>
        <w:pStyle w:val="Compact"/>
      </w:pPr>
      <w:r>
        <w:rPr>
          <w:bCs/>
          <w:b/>
        </w:rPr>
        <w:t xml:space="preserve">National Expansion:</w:t>
      </w:r>
      <w:r>
        <w:t xml:space="preserve"> </w:t>
      </w:r>
      <w:r>
        <w:t xml:space="preserve">The Baghdad model is now being replicated across 15 provinces as part of Iraq's national justice digitization plan</w:t>
      </w:r>
    </w:p>
    <w:p>
      <w:pPr>
        <w:numPr>
          <w:ilvl w:val="0"/>
          <w:numId w:val="1005"/>
        </w:numPr>
        <w:pStyle w:val="Compact"/>
      </w:pPr>
      <w:r>
        <w:rPr>
          <w:bCs/>
          <w:b/>
        </w:rPr>
        <w:t xml:space="preserve">Feature Development:</w:t>
      </w:r>
      <w:r>
        <w:t xml:space="preserve"> </w:t>
      </w:r>
      <w:r>
        <w:t xml:space="preserve">Incorporating Sharia law compliance modules specifically requested by Baghdad religious courts</w:t>
      </w:r>
    </w:p>
    <w:p>
      <w:pPr>
        <w:numPr>
          <w:ilvl w:val="0"/>
          <w:numId w:val="1005"/>
        </w:numPr>
        <w:pStyle w:val="Compact"/>
      </w:pPr>
      <w:r>
        <w:rPr>
          <w:bCs/>
          <w:b/>
        </w:rPr>
        <w:t xml:space="preserve">Sustainability Focus:</w:t>
      </w:r>
      <w:r>
        <w:t xml:space="preserve"> </w:t>
      </w:r>
      <w:r>
        <w:t xml:space="preserve">Establishing a local Baghdad-based support center (launching Q2 2024) to reduce response times and create 35+ local tech jobs</w:t>
      </w:r>
    </w:p>
    <w:bookmarkStart w:id="27" w:name="Xe862ca2cdd2f622a35b6b41226a3ad999749113"/>
    <w:p>
      <w:pPr>
        <w:pStyle w:val="Heading3"/>
      </w:pPr>
      <w:r>
        <w:t xml:space="preserve">Projected Growth: Iraq Baghdad Market (2024-2025)</w:t>
      </w:r>
    </w:p>
    <w:p>
      <w:pPr>
        <w:pStyle w:val="FirstParagraph"/>
      </w:pPr>
      <w:r>
        <w:t xml:space="preserve">Based on current momentum, the Sales Report projects:</w:t>
      </w:r>
    </w:p>
    <w:p>
      <w:pPr>
        <w:pStyle w:val="BodyText"/>
      </w:pPr>
      <w:r>
        <w:t xml:space="preserve">Year</w:t>
      </w:r>
    </w:p>
    <w:p>
      <w:pPr>
        <w:pStyle w:val="BodyText"/>
      </w:pPr>
      <w:r>
        <w:t xml:space="preserve">Projected Revenue</w:t>
      </w:r>
    </w:p>
    <w:p>
      <w:pPr>
        <w:pStyle w:val="BodyText"/>
      </w:pPr>
      <w:r>
        <w:t xml:space="preserve">Growth Rate</w:t>
      </w:r>
    </w:p>
    <w:p>
      <w:pPr>
        <w:pStyle w:val="BodyText"/>
      </w:pPr>
      <w:r>
        <w:t xml:space="preserve">2024</w:t>
      </w:r>
    </w:p>
    <w:p>
      <w:pPr>
        <w:pStyle w:val="BodyText"/>
      </w:pPr>
      <w:r>
        <w:t xml:space="preserve">$3,100,000</w:t>
      </w:r>
    </w:p>
    <w:p>
      <w:pPr>
        <w:pStyle w:val="BodyText"/>
      </w:pPr>
      <w:r>
        <w:t xml:space="preserve">65.8%</w:t>
      </w:r>
    </w:p>
    <w:p>
      <w:pPr>
        <w:pStyle w:val="BodyText"/>
      </w:pPr>
      <w:r>
        <w:t xml:space="preserve">Total 2-Year Revenue (2023-24)</w:t>
      </w:r>
    </w:p>
    <w:p>
      <w:pPr>
        <w:pStyle w:val="BodyText"/>
      </w:pPr>
      <w:r>
        <w:t xml:space="preserve">$4,970,00</w:t>
      </w:r>
    </w:p>
    <w:p>
      <w:pPr>
        <w:pStyle w:val="BodyText"/>
      </w:pPr>
      <w:r>
        <w:t xml:space="preserve">166% cumulative growth</w:t>
      </w:r>
    </w:p>
    <w:bookmarkEnd w:id="27"/>
    <w:bookmarkEnd w:id="28"/>
    <w:bookmarkStart w:id="29" w:name="conclusion-the-judge-legacy-in-baghdad"/>
    <w:p>
      <w:pPr>
        <w:pStyle w:val="Heading2"/>
      </w:pPr>
      <w:r>
        <w:t xml:space="preserve">Conclusion: The Judge Legacy in Baghdad</w:t>
      </w:r>
    </w:p>
    <w:p>
      <w:pPr>
        <w:pStyle w:val="FirstParagraph"/>
      </w:pPr>
      <w:r>
        <w:t xml:space="preserve">This Sales Report unequivocally demonstrates that "Judge" has transcended its role as a software product to become a catalyst for judicial reform in Iraq Baghdad. By addressing the city's most critical justice delivery challenges with culturally intelligent technology, we've achieved not only exceptional commercial results but also meaningful social impact. The $1.87M revenue generated in 2023 represents just the beginning of Judge's potential within Baghdad's $45M judicial modernization market.</w:t>
      </w:r>
    </w:p>
    <w:p>
      <w:pPr>
        <w:pStyle w:val="BodyText"/>
      </w:pPr>
      <w:r>
        <w:t xml:space="preserve">As we move into 2024, the focus remains on deepening our partnership with Iraq's Ministry of Justice to expand Judge across all 18 governorates. This Sales Report confirms that Judge isn't merely selling software in Iraq Baghdad – it's transforming how justice is delivered in one of the world's most complex judicial environments. The success story written in Baghdad serves as a blueprint for enterprise sales in emerging markets globally, proving that technology with cultural intelligence creates sustainable value where traditional solutions have failed.</w:t>
      </w:r>
    </w:p>
    <w:p>
      <w:pPr>
        <w:pStyle w:val="BodyText"/>
      </w:pPr>
      <w:r>
        <w:rPr>
          <w:bCs/>
          <w:b/>
        </w:rPr>
        <w:t xml:space="preserve">Key Achievement:</w:t>
      </w:r>
      <w:r>
        <w:t xml:space="preserve"> </w:t>
      </w:r>
      <w:r>
        <w:t xml:space="preserve">Judge achieved 100% customer retention rate among Baghdad government clients during 2023 despite complex geopolitical challenges.</w:t>
      </w:r>
      <w:r>
        <w:br/>
      </w:r>
      <w:r>
        <w:rPr>
          <w:bCs/>
          <w:b/>
        </w:rPr>
        <w:t xml:space="preserve">Strategic Insight:</w:t>
      </w:r>
      <w:r>
        <w:t xml:space="preserve"> </w:t>
      </w:r>
      <w:r>
        <w:t xml:space="preserve">In markets like Iraq Baghdad, sales success hinges on integrating technology with local governance structures – not just selling features.</w:t>
      </w:r>
    </w:p>
    <w:p>
      <w:pPr>
        <w:pStyle w:val="BodyText"/>
      </w:pPr>
      <w:r>
        <w:t xml:space="preserve">This Sales Report is confidential property of Global Enterprise Solutions. Prepared exclusively for Iraq Baghdad judicial stakeholders. All rights reserved.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Judge Software Solution in Iraq Baghdad</dc:title>
  <dc:creator/>
  <dc:language>en</dc:language>
  <cp:keywords/>
  <dcterms:created xsi:type="dcterms:W3CDTF">2025-12-09T09:14:35Z</dcterms:created>
  <dcterms:modified xsi:type="dcterms:W3CDTF">2025-12-09T09:14:35Z</dcterms:modified>
</cp:coreProperties>
</file>

<file path=docProps/custom.xml><?xml version="1.0" encoding="utf-8"?>
<Properties xmlns="http://schemas.openxmlformats.org/officeDocument/2006/custom-properties" xmlns:vt="http://schemas.openxmlformats.org/officeDocument/2006/docPropsVTypes"/>
</file>