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Product</w:t>
      </w:r>
      <w:r>
        <w:t xml:space="preserve"> </w:t>
      </w:r>
      <w:r>
        <w:t xml:space="preserve">Suite</w:t>
      </w:r>
      <w:r>
        <w:t xml:space="preserve"> </w:t>
      </w:r>
      <w:r>
        <w:t xml:space="preserve">-</w:t>
      </w:r>
      <w:r>
        <w:t xml:space="preserve"> </w:t>
      </w:r>
      <w:r>
        <w:t xml:space="preserve">Israel</w:t>
      </w:r>
      <w:r>
        <w:t xml:space="preserve"> </w:t>
      </w:r>
      <w:r>
        <w:t xml:space="preserve">Tel</w:t>
      </w:r>
      <w:r>
        <w:t xml:space="preserve"> </w:t>
      </w:r>
      <w:r>
        <w:t xml:space="preserve">Aviv</w:t>
      </w:r>
      <w:r>
        <w:t xml:space="preserve"> </w:t>
      </w:r>
      <w:r>
        <w:t xml:space="preserve">Market</w:t>
      </w:r>
    </w:p>
    <w:bookmarkStart w:id="27" w:name="X706255ae3ea9f8f9c9ed899c1e1b9c8799e201d"/>
    <w:p>
      <w:pPr>
        <w:pStyle w:val="Heading1"/>
      </w:pPr>
      <w:r>
        <w:t xml:space="preserve">Official Sales Report: Judge Product Suite Performance in Israel Tel Aviv Territory</w:t>
      </w:r>
    </w:p>
    <w:bookmarkStart w:id="20" w:name="executive-summary"/>
    <w:p>
      <w:pPr>
        <w:pStyle w:val="Heading2"/>
      </w:pPr>
      <w:r>
        <w:t xml:space="preserve">Executive Summary</w:t>
      </w:r>
    </w:p>
    <w:p>
      <w:pPr>
        <w:pStyle w:val="FirstParagraph"/>
      </w:pPr>
      <w:r>
        <w:t xml:space="preserve">This comprehensive Sales Report details the performance of the</w:t>
      </w:r>
      <w:r>
        <w:t xml:space="preserve"> </w:t>
      </w:r>
      <w:r>
        <w:rPr>
          <w:bCs/>
          <w:b/>
        </w:rPr>
        <w:t xml:space="preserve">Judge</w:t>
      </w:r>
      <w:r>
        <w:t xml:space="preserve"> </w:t>
      </w:r>
      <w:r>
        <w:t xml:space="preserve">product suite across the critical Israel Tel Aviv market during Q3 2024. The report confirms exceptional growth, strategic market penetration, and strong alignment with Tel Aviv's unique legal technology demands. As Israel's financial and technological epicenter, Tel Aviv has emerged as the undisputed flagship territory for</w:t>
      </w:r>
      <w:r>
        <w:t xml:space="preserve"> </w:t>
      </w:r>
      <w:r>
        <w:rPr>
          <w:bCs/>
          <w:b/>
        </w:rPr>
        <w:t xml:space="preserve">Judge</w:t>
      </w:r>
      <w:r>
        <w:t xml:space="preserve">, driving 68% of all Israel-wide revenue for this quarter. This document underscores how the</w:t>
      </w:r>
      <w:r>
        <w:t xml:space="preserve"> </w:t>
      </w:r>
      <w:r>
        <w:rPr>
          <w:bCs/>
          <w:b/>
        </w:rPr>
        <w:t xml:space="preserve">Judge</w:t>
      </w:r>
      <w:r>
        <w:t xml:space="preserve"> </w:t>
      </w:r>
      <w:r>
        <w:t xml:space="preserve">platform has become indispensable to law firms operating within Tel Aviv's dynamic legal ecosystem.</w:t>
      </w:r>
    </w:p>
    <w:bookmarkEnd w:id="20"/>
    <w:bookmarkStart w:id="21" w:name="X97e444f92ba37c9d9462d1a9115e5ece9d081c4"/>
    <w:p>
      <w:pPr>
        <w:pStyle w:val="Heading2"/>
      </w:pPr>
      <w:r>
        <w:t xml:space="preserve">Market Context: Why Tel Aviv Matters for Judge</w:t>
      </w:r>
    </w:p>
    <w:p>
      <w:pPr>
        <w:pStyle w:val="FirstParagraph"/>
      </w:pPr>
      <w:r>
        <w:t xml:space="preserve">Tel Aviv, Israel's premier business hub, houses over 35% of the country's legal professionals and 70% of its high-growth law tech startups. The city's sophisticated legal market demands solutions that seamlessly integrate with Israeli court systems (including the Supreme Court and Tel Aviv District Court), handle Hebrew/English dual-language workflows, and comply with Israel's specific data sovereignty regulations.</w:t>
      </w:r>
      <w:r>
        <w:t xml:space="preserve"> </w:t>
      </w:r>
      <w:r>
        <w:rPr>
          <w:bCs/>
          <w:b/>
        </w:rPr>
        <w:t xml:space="preserve">Judge</w:t>
      </w:r>
      <w:r>
        <w:t xml:space="preserve"> </w:t>
      </w:r>
      <w:r>
        <w:t xml:space="preserve">was specifically engineered to address these Tel Aviv-centric requirements, positioning itself as the market leader in AI-driven legal case management for this territory.</w:t>
      </w:r>
    </w:p>
    <w:bookmarkEnd w:id="21"/>
    <w:bookmarkStart w:id="22" w:name="Xf84efaa00f11131b202092865091dd1aba027ed"/>
    <w:p>
      <w:pPr>
        <w:pStyle w:val="Heading2"/>
      </w:pPr>
      <w:r>
        <w:t xml:space="preserve">Q3 2024 Sales Performance: Judge Dominates Tel Aviv</w:t>
      </w:r>
    </w:p>
    <w:p>
      <w:pPr>
        <w:pStyle w:val="FirstParagraph"/>
      </w:pPr>
      <w:r>
        <w:rPr>
          <w:bCs/>
          <w:b/>
        </w:rPr>
        <w:t xml:space="preserve">Judge</w:t>
      </w:r>
      <w:r>
        <w:t xml:space="preserve">'s sales momentum in Tel Aviv was unprecedented:</w:t>
      </w:r>
    </w:p>
    <w:p>
      <w:pPr>
        <w:pStyle w:val="BodyText"/>
      </w:pPr>
      <w:r>
        <w:t xml:space="preserve">Product Tier</w:t>
      </w:r>
    </w:p>
    <w:p>
      <w:pPr>
        <w:pStyle w:val="BodyText"/>
      </w:pPr>
      <w:r>
        <w:t xml:space="preserve">Q3 Sales Volume (Tel Aviv)</w:t>
      </w:r>
    </w:p>
    <w:p>
      <w:pPr>
        <w:pStyle w:val="BodyText"/>
      </w:pPr>
      <w:r>
        <w:t xml:space="preserve">% Growth vs Q2</w:t>
      </w:r>
    </w:p>
    <w:p>
      <w:pPr>
        <w:pStyle w:val="BodyText"/>
      </w:pPr>
      <w:r>
        <w:t xml:space="preserve">Key Tel Aviv Clients Acquired</w:t>
      </w:r>
    </w:p>
    <w:p>
      <w:pPr>
        <w:pStyle w:val="BodyText"/>
      </w:pPr>
      <w:r>
        <w:t xml:space="preserve">Judge Core (Enterprise)</w:t>
      </w:r>
    </w:p>
    <w:p>
      <w:pPr>
        <w:pStyle w:val="BodyText"/>
      </w:pPr>
      <w:r>
        <w:t xml:space="preserve">42 Licenses</w:t>
      </w:r>
    </w:p>
    <w:p>
      <w:pPr>
        <w:pStyle w:val="BodyText"/>
      </w:pPr>
      <w:r>
        <w:t xml:space="preserve">+39%</w:t>
      </w:r>
    </w:p>
    <w:p>
      <w:pPr>
        <w:pStyle w:val="BodyText"/>
      </w:pPr>
      <w:r>
        <w:t xml:space="preserve">Eitan &amp; Partners, Liora Legal, Tel Aviv Law Group</w:t>
      </w:r>
    </w:p>
    <w:p>
      <w:pPr>
        <w:pStyle w:val="BodyText"/>
      </w:pPr>
      <w:r>
        <w:t xml:space="preserve">Judge AI (Add-on)</w:t>
      </w:r>
    </w:p>
    <w:p>
      <w:pPr>
        <w:pStyle w:val="BodyText"/>
      </w:pPr>
      <w:r>
        <w:t xml:space="preserve">&lt;</w:t>
      </w:r>
    </w:p>
    <w:p>
      <w:pPr>
        <w:pStyle w:val="BodyText"/>
      </w:pPr>
      <w:r>
        <w:t xml:space="preserve">28 Licenses</w:t>
      </w:r>
    </w:p>
    <w:p>
      <w:pPr>
        <w:pStyle w:val="BodyText"/>
      </w:pPr>
      <w:r>
        <w:t xml:space="preserve">+52%</w:t>
      </w:r>
    </w:p>
    <w:p>
      <w:pPr>
        <w:pStyle w:val="BodyText"/>
      </w:pPr>
      <w:r>
        <w:t xml:space="preserve">GlobalTech Legal (Tel Aviv HQ), Maimonides Chambers</w:t>
      </w:r>
    </w:p>
    <w:p>
      <w:pPr>
        <w:pStyle w:val="BodyText"/>
      </w:pPr>
      <w:r>
        <w:t xml:space="preserve">Judge Mobile (App)</w:t>
      </w:r>
    </w:p>
    <w:p>
      <w:pPr>
        <w:pStyle w:val="BodyText"/>
      </w:pPr>
      <w:r>
        <w:t xml:space="preserve">1,150 Users</w:t>
      </w:r>
    </w:p>
    <w:p>
      <w:pPr>
        <w:pStyle w:val="BodyText"/>
      </w:pPr>
      <w:r>
        <w:t xml:space="preserve">+63%</w:t>
      </w:r>
    </w:p>
    <w:p>
      <w:pPr>
        <w:pStyle w:val="BodyText"/>
      </w:pPr>
      <w:r>
        <w:t xml:space="preserve">All major Tel Aviv firms (e.g., Golan &amp; Co., Doron Legal)</w:t>
      </w:r>
    </w:p>
    <w:p>
      <w:pPr>
        <w:pStyle w:val="BodyText"/>
      </w:pPr>
      <w:r>
        <w:t xml:space="preserve">These figures represent a 47% year-over-year increase in Tel Aviv sales, significantly outpacing the national average of 28%. The</w:t>
      </w:r>
      <w:r>
        <w:t xml:space="preserve"> </w:t>
      </w:r>
      <w:r>
        <w:rPr>
          <w:bCs/>
          <w:b/>
        </w:rPr>
        <w:t xml:space="preserve">Judge</w:t>
      </w:r>
      <w:r>
        <w:t xml:space="preserve"> </w:t>
      </w:r>
      <w:r>
        <w:t xml:space="preserve">platform achieved a remarkable 89% customer retention rate among Tel Aviv-based law firms, with over 70% of new contracts originating from referrals within the city's legal community. Crucially, Tel Aviv accounted for 100% of all enterprise-tier sales in Israel this quarter—proof that</w:t>
      </w:r>
      <w:r>
        <w:t xml:space="preserve"> </w:t>
      </w:r>
      <w:r>
        <w:rPr>
          <w:bCs/>
          <w:b/>
        </w:rPr>
        <w:t xml:space="preserve">Judge</w:t>
      </w:r>
      <w:r>
        <w:t xml:space="preserve"> </w:t>
      </w:r>
      <w:r>
        <w:t xml:space="preserve">has become synonymous with premium legal tech in Israel's most competitive market.</w:t>
      </w:r>
    </w:p>
    <w:bookmarkEnd w:id="22"/>
    <w:bookmarkStart w:id="23" w:name="X245656b7cb2825a468f6d43dc84ef608622abfe"/>
    <w:p>
      <w:pPr>
        <w:pStyle w:val="Heading2"/>
      </w:pPr>
      <w:r>
        <w:t xml:space="preserve">Why Judge Resonates with Tel Aviv Law Firms</w:t>
      </w:r>
    </w:p>
    <w:p>
      <w:pPr>
        <w:pStyle w:val="FirstParagraph"/>
      </w:pPr>
      <w:r>
        <w:t xml:space="preserve">The success of</w:t>
      </w:r>
      <w:r>
        <w:t xml:space="preserve"> </w:t>
      </w:r>
      <w:r>
        <w:rPr>
          <w:bCs/>
          <w:b/>
        </w:rPr>
        <w:t xml:space="preserve">Judge</w:t>
      </w:r>
      <w:r>
        <w:t xml:space="preserve"> </w:t>
      </w:r>
      <w:r>
        <w:t xml:space="preserve">in Tel Aviv stems from hyper-localized solutions:</w:t>
      </w:r>
    </w:p>
    <w:p>
      <w:pPr>
        <w:numPr>
          <w:ilvl w:val="0"/>
          <w:numId w:val="1001"/>
        </w:numPr>
        <w:pStyle w:val="Compact"/>
      </w:pPr>
      <w:r>
        <w:rPr>
          <w:bCs/>
          <w:b/>
        </w:rPr>
        <w:t xml:space="preserve">Hebrew Language Integration:</w:t>
      </w:r>
      <w:r>
        <w:t xml:space="preserve"> </w:t>
      </w:r>
      <w:r>
        <w:t xml:space="preserve">Full support for Hebrew legal terminology, court documents (including translation of Arabic/English materials), and court scheduling within the Israeli system—critical for Tel Aviv practitioners.</w:t>
      </w:r>
    </w:p>
    <w:p>
      <w:pPr>
        <w:numPr>
          <w:ilvl w:val="0"/>
          <w:numId w:val="1001"/>
        </w:numPr>
        <w:pStyle w:val="Compact"/>
      </w:pPr>
      <w:r>
        <w:rPr>
          <w:bCs/>
          <w:b/>
        </w:rPr>
        <w:t xml:space="preserve">Tel Aviv Court System Compatibility:</w:t>
      </w:r>
      <w:r>
        <w:t xml:space="preserve"> </w:t>
      </w:r>
      <w:r>
        <w:t xml:space="preserve">Direct API integration with Tel Aviv District Court portals, eliminating manual data entry that previously consumed 15+ hours weekly per firm.</w:t>
      </w:r>
    </w:p>
    <w:p>
      <w:pPr>
        <w:numPr>
          <w:ilvl w:val="0"/>
          <w:numId w:val="1001"/>
        </w:numPr>
        <w:pStyle w:val="Compact"/>
      </w:pPr>
      <w:r>
        <w:rPr>
          <w:bCs/>
          <w:b/>
        </w:rPr>
        <w:t xml:space="preserve">Compliance with Israeli Regulations:</w:t>
      </w:r>
      <w:r>
        <w:t xml:space="preserve"> </w:t>
      </w:r>
      <w:r>
        <w:t xml:space="preserve">Strict adherence to Israel's Protection of Privacy Law and the Legal Profession Ordinance, a non-negotiable requirement for Tel Aviv firms handling high-profile cases.</w:t>
      </w:r>
    </w:p>
    <w:p>
      <w:pPr>
        <w:numPr>
          <w:ilvl w:val="0"/>
          <w:numId w:val="1001"/>
        </w:numPr>
        <w:pStyle w:val="Compact"/>
      </w:pPr>
      <w:r>
        <w:rPr>
          <w:bCs/>
          <w:b/>
        </w:rPr>
        <w:t xml:space="preserve">Tel Aviv-Specific Workflows:</w:t>
      </w:r>
      <w:r>
        <w:t xml:space="preserve"> </w:t>
      </w:r>
      <w:r>
        <w:t xml:space="preserve">Custom modules for handling real estate disputes (prevalent in Tel Aviv), startup litigation, and IP cases—areas where local expertise is essential.</w:t>
      </w:r>
    </w:p>
    <w:bookmarkEnd w:id="23"/>
    <w:bookmarkStart w:id="24" w:name="Xc568a0d2bccf1a8ebe894a4cdbec0f4b254da6d"/>
    <w:p>
      <w:pPr>
        <w:pStyle w:val="Heading2"/>
      </w:pPr>
      <w:r>
        <w:t xml:space="preserve">Customer Impact: Real Results from Israel Tel Aviv</w:t>
      </w:r>
    </w:p>
    <w:p>
      <w:pPr>
        <w:pStyle w:val="FirstParagraph"/>
      </w:pPr>
      <w:r>
        <w:t xml:space="preserve">Client testimonials from Tel Aviv underscore</w:t>
      </w:r>
      <w:r>
        <w:t xml:space="preserve"> </w:t>
      </w:r>
      <w:r>
        <w:rPr>
          <w:bCs/>
          <w:b/>
        </w:rPr>
        <w:t xml:space="preserve">Judge</w:t>
      </w:r>
      <w:r>
        <w:t xml:space="preserve">'s transformative impact:</w:t>
      </w:r>
    </w:p>
    <w:p>
      <w:pPr>
        <w:pStyle w:val="BlockText"/>
      </w:pPr>
      <w:r>
        <w:t xml:space="preserve">"</w:t>
      </w:r>
      <w:r>
        <w:rPr>
          <w:iCs/>
          <w:i/>
        </w:rPr>
        <w:t xml:space="preserve">The Judge platform reduced our document processing time by 47% for Tel Aviv District Court submissions. The Hebrew-language AI assistant alone saved us 32 hours monthly during the recent Beersheba real estate case surge. This is not just software—it's Tel Aviv legal innovation.</w:t>
      </w:r>
      <w:r>
        <w:t xml:space="preserve">"</w:t>
      </w:r>
      <w:r>
        <w:br/>
      </w:r>
      <w:r>
        <w:rPr>
          <w:bCs/>
          <w:b/>
        </w:rPr>
        <w:t xml:space="preserve">- Sarah Cohen, Partner, Eitan &amp; Partners (Tel Aviv)</w:t>
      </w:r>
    </w:p>
    <w:p>
      <w:pPr>
        <w:pStyle w:val="FirstParagraph"/>
      </w:pPr>
      <w:r>
        <w:t xml:space="preserve">Another firm reported a 33% increase in billable hours after implementing</w:t>
      </w:r>
      <w:r>
        <w:t xml:space="preserve"> </w:t>
      </w:r>
      <w:r>
        <w:rPr>
          <w:bCs/>
          <w:b/>
        </w:rPr>
        <w:t xml:space="preserve">Judge</w:t>
      </w:r>
      <w:r>
        <w:t xml:space="preserve">, directly tied to streamlined case management during Tel Aviv's peak litigation seasons. These outcomes are consistently echoed across the city's top law firms, cementing</w:t>
      </w:r>
      <w:r>
        <w:t xml:space="preserve"> </w:t>
      </w:r>
      <w:r>
        <w:rPr>
          <w:bCs/>
          <w:b/>
        </w:rPr>
        <w:t xml:space="preserve">Judge</w:t>
      </w:r>
      <w:r>
        <w:t xml:space="preserve">'s reputation as the essential tool for modern Israeli legal practice.</w:t>
      </w:r>
    </w:p>
    <w:bookmarkEnd w:id="24"/>
    <w:bookmarkStart w:id="25" w:name="X33b3cc762dec12e1fc6742f07970a0aacbd2ac3"/>
    <w:p>
      <w:pPr>
        <w:pStyle w:val="Heading2"/>
      </w:pPr>
      <w:r>
        <w:t xml:space="preserve">Strategic Challenges &amp; Future Focus in Israel Tel Aviv</w:t>
      </w:r>
    </w:p>
    <w:p>
      <w:pPr>
        <w:pStyle w:val="FirstParagraph"/>
      </w:pPr>
      <w:r>
        <w:t xml:space="preserve">While performance is exceptional, two market-specific challenges require attention:</w:t>
      </w:r>
    </w:p>
    <w:p>
      <w:pPr>
        <w:numPr>
          <w:ilvl w:val="0"/>
          <w:numId w:val="1002"/>
        </w:numPr>
        <w:pStyle w:val="Compact"/>
      </w:pPr>
      <w:r>
        <w:rPr>
          <w:bCs/>
          <w:b/>
        </w:rPr>
        <w:t xml:space="preserve">Competition from Local Startups:</w:t>
      </w:r>
      <w:r>
        <w:t xml:space="preserve"> </w:t>
      </w:r>
      <w:r>
        <w:t xml:space="preserve">Tel Aviv's vibrant startup scene has spawned niche legal tools. However,</w:t>
      </w:r>
      <w:r>
        <w:t xml:space="preserve"> </w:t>
      </w:r>
      <w:r>
        <w:rPr>
          <w:bCs/>
          <w:b/>
        </w:rPr>
        <w:t xml:space="preserve">Judge</w:t>
      </w:r>
      <w:r>
        <w:t xml:space="preserve">'s enterprise-grade scalability and Israeli court integration remain superior.</w:t>
      </w:r>
    </w:p>
    <w:p>
      <w:pPr>
        <w:numPr>
          <w:ilvl w:val="0"/>
          <w:numId w:val="1002"/>
        </w:numPr>
        <w:pStyle w:val="Compact"/>
      </w:pPr>
      <w:r>
        <w:rPr>
          <w:bCs/>
          <w:b/>
        </w:rPr>
        <w:t xml:space="preserve">Customization Demands:</w:t>
      </w:r>
      <w:r>
        <w:t xml:space="preserve"> </w:t>
      </w:r>
      <w:r>
        <w:t xml:space="preserve">Some Tel Aviv firms require deeper integration with local ERP systems (e.g., for tax compliance). Our R&amp;D team is prioritizing these modules for Q4 2024 to maintain dominance.</w:t>
      </w:r>
    </w:p>
    <w:p>
      <w:pPr>
        <w:pStyle w:val="FirstParagraph"/>
      </w:pPr>
      <w:r>
        <w:t xml:space="preserve">To solidify leadership, the</w:t>
      </w:r>
      <w:r>
        <w:t xml:space="preserve"> </w:t>
      </w:r>
      <w:r>
        <w:rPr>
          <w:bCs/>
          <w:b/>
        </w:rPr>
        <w:t xml:space="preserve">Judge</w:t>
      </w:r>
      <w:r>
        <w:t xml:space="preserve"> </w:t>
      </w:r>
      <w:r>
        <w:t xml:space="preserve">sales strategy in Israel Tel Aviv will focus on:</w:t>
      </w:r>
    </w:p>
    <w:p>
      <w:pPr>
        <w:numPr>
          <w:ilvl w:val="0"/>
          <w:numId w:val="1003"/>
        </w:numPr>
        <w:pStyle w:val="Compact"/>
      </w:pPr>
      <w:r>
        <w:t xml:space="preserve">Hosting exclusive workshops at Tel Aviv's "LegalTech Hub" (Binyanei HaUma) to demonstrate platform updates.</w:t>
      </w:r>
    </w:p>
    <w:p>
      <w:pPr>
        <w:numPr>
          <w:ilvl w:val="0"/>
          <w:numId w:val="1003"/>
        </w:numPr>
        <w:pStyle w:val="Compact"/>
      </w:pPr>
      <w:r>
        <w:t xml:space="preserve">Partnering with the Tel Aviv Bar Association for certified training programs.</w:t>
      </w:r>
    </w:p>
    <w:p>
      <w:pPr>
        <w:numPr>
          <w:ilvl w:val="0"/>
          <w:numId w:val="1003"/>
        </w:numPr>
        <w:pStyle w:val="Compact"/>
      </w:pPr>
      <w:r>
        <w:t xml:space="preserve">Launching a "Judge for Tel Aviv" marketing campaign highlighting local success stories during Israel's legal tech week in October.</w:t>
      </w:r>
    </w:p>
    <w:bookmarkEnd w:id="25"/>
    <w:bookmarkStart w:id="26" w:name="Xbbd4893846d6abf5ae5b612d9b346f78af3db4b"/>
    <w:p>
      <w:pPr>
        <w:pStyle w:val="Heading2"/>
      </w:pPr>
      <w:r>
        <w:t xml:space="preserve">Conclusion: Judge as Israel Tel Aviv's Legal Tech Standard</w:t>
      </w:r>
    </w:p>
    <w:p>
      <w:pPr>
        <w:pStyle w:val="FirstParagraph"/>
      </w:pPr>
      <w:r>
        <w:t xml:space="preserve">This Sales Report unequivocally demonstrates that the</w:t>
      </w:r>
      <w:r>
        <w:t xml:space="preserve"> </w:t>
      </w:r>
      <w:r>
        <w:rPr>
          <w:bCs/>
          <w:b/>
        </w:rPr>
        <w:t xml:space="preserve">Judge</w:t>
      </w:r>
      <w:r>
        <w:t xml:space="preserve"> </w:t>
      </w:r>
      <w:r>
        <w:t xml:space="preserve">product suite has become the operational backbone for law firms across Israel Tel Aviv. Its success is not accidental—it resulted from meticulous market understanding, Israeli-specific engineering, and relentless focus on solving Tel Aviv's unique legal challenges. The 47% YoY growth in a territory representing 35% of Israel's legal market validates</w:t>
      </w:r>
      <w:r>
        <w:t xml:space="preserve"> </w:t>
      </w:r>
      <w:r>
        <w:rPr>
          <w:bCs/>
          <w:b/>
        </w:rPr>
        <w:t xml:space="preserve">Judge</w:t>
      </w:r>
      <w:r>
        <w:t xml:space="preserve">'s strategic positioning. As the only platform fully optimized for Tel Aviv’s courts, language needs, and regulatory landscape,</w:t>
      </w:r>
      <w:r>
        <w:t xml:space="preserve"> </w:t>
      </w:r>
      <w:r>
        <w:rPr>
          <w:bCs/>
          <w:b/>
        </w:rPr>
        <w:t xml:space="preserve">Judge</w:t>
      </w:r>
      <w:r>
        <w:t xml:space="preserve"> </w:t>
      </w:r>
      <w:r>
        <w:t xml:space="preserve">is not merely selling software; it is defining the future of legal practice in Israel's most pivotal city.</w:t>
      </w:r>
    </w:p>
    <w:p>
      <w:pPr>
        <w:pStyle w:val="BodyText"/>
      </w:pPr>
      <w:r>
        <w:rPr>
          <w:iCs/>
          <w:i/>
        </w:rPr>
        <w:t xml:space="preserve">Sales Report Authored By: Global Sales Intelligence Division | Date: September 28, 2024 | Territory Focus: Israel Tel Aviv</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Product Suite - Israel Tel Aviv Market</dc:title>
  <dc:creator/>
  <dc:language>en</dc:language>
  <cp:keywords/>
  <dcterms:created xsi:type="dcterms:W3CDTF">2026-07-23T22:16:19Z</dcterms:created>
  <dcterms:modified xsi:type="dcterms:W3CDTF">2026-07-23T22:16:19Z</dcterms:modified>
</cp:coreProperties>
</file>

<file path=docProps/custom.xml><?xml version="1.0" encoding="utf-8"?>
<Properties xmlns="http://schemas.openxmlformats.org/officeDocument/2006/custom-properties" xmlns:vt="http://schemas.openxmlformats.org/officeDocument/2006/docPropsVTypes"/>
</file>