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Judge</w:t>
      </w:r>
      <w:r>
        <w:t xml:space="preserve"> </w:t>
      </w:r>
      <w:r>
        <w:t xml:space="preserve">Performance</w:t>
      </w:r>
      <w:r>
        <w:t xml:space="preserve"> </w:t>
      </w:r>
      <w:r>
        <w:t xml:space="preserve">in</w:t>
      </w:r>
      <w:r>
        <w:t xml:space="preserve"> </w:t>
      </w:r>
      <w:r>
        <w:t xml:space="preserve">Italy</w:t>
      </w:r>
      <w:r>
        <w:t xml:space="preserve"> </w:t>
      </w:r>
      <w:r>
        <w:t xml:space="preserve">Naples</w:t>
      </w:r>
    </w:p>
    <w:bookmarkStart w:id="27" w:name="X68d99aa954705f1c88c2841b08e8a1d258e3aba"/>
    <w:p>
      <w:pPr>
        <w:pStyle w:val="Heading1"/>
      </w:pPr>
      <w:r>
        <w:t xml:space="preserve">Quarterly Sales Report: Judge Product Line Performance Analysis for Italy Naples Market (Q2 2024)</w:t>
      </w:r>
    </w:p>
    <w:p>
      <w:pPr>
        <w:pStyle w:val="FirstParagraph"/>
      </w:pPr>
      <w:r>
        <w:rPr>
          <w:bCs/>
          <w:b/>
        </w:rPr>
        <w:t xml:space="preserve">Sales Report</w:t>
      </w:r>
      <w:r>
        <w:t xml:space="preserve"> </w:t>
      </w:r>
      <w:r>
        <w:t xml:space="preserve">prepared exclusively for internal strategic review, focusing on the pivotal</w:t>
      </w:r>
      <w:r>
        <w:t xml:space="preserve"> </w:t>
      </w:r>
      <w:r>
        <w:rPr>
          <w:bCs/>
          <w:b/>
        </w:rPr>
        <w:t xml:space="preserve">Italy Naples</w:t>
      </w:r>
      <w:r>
        <w:t xml:space="preserve"> </w:t>
      </w:r>
      <w:r>
        <w:t xml:space="preserve">market segment. This comprehensive analysis details the performance of</w:t>
      </w:r>
      <w:r>
        <w:t xml:space="preserve"> </w:t>
      </w:r>
      <w:r>
        <w:rPr>
          <w:iCs/>
          <w:i/>
        </w:rPr>
        <w:t xml:space="preserve">Judge</w:t>
      </w:r>
      <w:r>
        <w:t xml:space="preserve">, our premium legal technology suite, across all key metropolitan business districts within Naples. The report underscores both significant achievements and actionable opportunities specific to this vibrant yet challenging Southern Italian market.</w:t>
      </w:r>
    </w:p>
    <w:bookmarkStart w:id="20" w:name="Xd16805803939e4d431b77df82da711b0a448d44"/>
    <w:p>
      <w:pPr>
        <w:pStyle w:val="Heading2"/>
      </w:pPr>
      <w:r>
        <w:t xml:space="preserve">Executive Summary: Judge Dominance in Naples' Legal &amp; Commercial Ecosystem</w:t>
      </w:r>
    </w:p>
    <w:p>
      <w:pPr>
        <w:pStyle w:val="FirstParagraph"/>
      </w:pPr>
      <w:r>
        <w:t xml:space="preserve">The</w:t>
      </w:r>
      <w:r>
        <w:t xml:space="preserve"> </w:t>
      </w:r>
      <w:r>
        <w:rPr>
          <w:bCs/>
          <w:b/>
        </w:rPr>
        <w:t xml:space="preserve">Sales Report</w:t>
      </w:r>
      <w:r>
        <w:t xml:space="preserve"> </w:t>
      </w:r>
      <w:r>
        <w:t xml:space="preserve">confirms exceptional traction for the</w:t>
      </w:r>
      <w:r>
        <w:t xml:space="preserve"> </w:t>
      </w:r>
      <w:r>
        <w:rPr>
          <w:iCs/>
          <w:i/>
        </w:rPr>
        <w:t xml:space="preserve">Judge</w:t>
      </w:r>
      <w:r>
        <w:t xml:space="preserve"> </w:t>
      </w:r>
      <w:r>
        <w:t xml:space="preserve">platform within Naples, representing a 37% year-over-year increase in revenue for the Italy region and positioning us as the market leader among legal tech solutions. In</w:t>
      </w:r>
      <w:r>
        <w:t xml:space="preserve"> </w:t>
      </w:r>
      <w:r>
        <w:rPr>
          <w:bCs/>
          <w:b/>
        </w:rPr>
        <w:t xml:space="preserve">Italy Naples</w:t>
      </w:r>
      <w:r>
        <w:t xml:space="preserve">, specifically, Judge achieved a remarkable 28.5% market share penetration among mid-sized law firms and corporate legal departments – surpassing our Q1 targets by 14%. This success is directly attributed to our tailored localization strategy addressing Naples' unique business culture and operational nuances.</w:t>
      </w:r>
    </w:p>
    <w:bookmarkEnd w:id="20"/>
    <w:bookmarkStart w:id="21" w:name="Xbca1263f5f5dbf0f2706e6b18a021801abf5c3e"/>
    <w:p>
      <w:pPr>
        <w:pStyle w:val="Heading2"/>
      </w:pPr>
      <w:r>
        <w:t xml:space="preserve">Market Context: Why Naples Demands a Specialized Approach</w:t>
      </w:r>
    </w:p>
    <w:p>
      <w:pPr>
        <w:pStyle w:val="FirstParagraph"/>
      </w:pPr>
      <w:r>
        <w:t xml:space="preserve">Naples operates within a distinct commercial ecosystem in</w:t>
      </w:r>
      <w:r>
        <w:t xml:space="preserve"> </w:t>
      </w:r>
      <w:r>
        <w:rPr>
          <w:bCs/>
          <w:b/>
        </w:rPr>
        <w:t xml:space="preserve">Italy</w:t>
      </w:r>
      <w:r>
        <w:t xml:space="preserve">. As the third-largest city and economic hub of Southern Italy, it presents both immense opportunity and complex challenges. The high density of small-to-medium enterprises (SMEs), coupled with Naples' historical reliance on traditional legal processes, required a nuanced</w:t>
      </w:r>
      <w:r>
        <w:t xml:space="preserve"> </w:t>
      </w:r>
      <w:r>
        <w:rPr>
          <w:iCs/>
          <w:i/>
        </w:rPr>
        <w:t xml:space="preserve">Judge</w:t>
      </w:r>
      <w:r>
        <w:t xml:space="preserve"> </w:t>
      </w:r>
      <w:r>
        <w:t xml:space="preserve">implementation strategy. Our sales team conducted extensive on-ground market research across key districts – including the historic centro storico near Piazza del Plebiscito, the bustling commercial zone of Via Toledo, and emerging tech hubs like Fuorigrotta – to understand local pain points. This deep dive revealed a critical need: streamlined court document management and case tracking solutions compatible with Naples' specific judicial procedures (e.g., handling cases at the Tribunale di Napoli).</w:t>
      </w:r>
    </w:p>
    <w:bookmarkEnd w:id="21"/>
    <w:bookmarkStart w:id="22" w:name="X7fe2c5092384b411b60d1b7ecfdf8ccc2857197"/>
    <w:p>
      <w:pPr>
        <w:pStyle w:val="Heading2"/>
      </w:pPr>
      <w:r>
        <w:t xml:space="preserve">Q2 2024 Sales Performance: Judge in Action Across Naples</w:t>
      </w:r>
    </w:p>
    <w:p>
      <w:pPr>
        <w:pStyle w:val="FirstParagraph"/>
      </w:pPr>
      <w:r>
        <w:t xml:space="preserve">The</w:t>
      </w:r>
      <w:r>
        <w:t xml:space="preserve"> </w:t>
      </w:r>
      <w:r>
        <w:rPr>
          <w:bCs/>
          <w:b/>
        </w:rPr>
        <w:t xml:space="preserve">Sales Report</w:t>
      </w:r>
      <w:r>
        <w:t xml:space="preserve"> </w:t>
      </w:r>
      <w:r>
        <w:t xml:space="preserve">data for Q2 reveals robust growth across all Naples sales channels:</w:t>
      </w:r>
    </w:p>
    <w:p>
      <w:pPr>
        <w:numPr>
          <w:ilvl w:val="0"/>
          <w:numId w:val="1001"/>
        </w:numPr>
        <w:pStyle w:val="Compact"/>
      </w:pPr>
      <w:r>
        <w:rPr>
          <w:bCs/>
          <w:b/>
        </w:rPr>
        <w:t xml:space="preserve">Enterprise Contracts:</w:t>
      </w:r>
      <w:r>
        <w:t xml:space="preserve"> </w:t>
      </w:r>
      <w:r>
        <w:t xml:space="preserve">Secured 17 new contracts with prominent Naples-based law firms (including established practices like "Avvocati Rossi &amp; Associati" and "Studio Legale Napoli"). These include multi-year agreements for Judge's AI-powered case analytics module, driving a 42% revenue increase in enterprise sales compared to Q1.</w:t>
      </w:r>
    </w:p>
    <w:p>
      <w:pPr>
        <w:numPr>
          <w:ilvl w:val="0"/>
          <w:numId w:val="1001"/>
        </w:numPr>
        <w:pStyle w:val="Compact"/>
      </w:pPr>
      <w:r>
        <w:rPr>
          <w:bCs/>
          <w:b/>
        </w:rPr>
        <w:t xml:space="preserve">Mid-Market Adoption:</w:t>
      </w:r>
      <w:r>
        <w:t xml:space="preserve"> </w:t>
      </w:r>
      <w:r>
        <w:t xml:space="preserve">Achieved 68 new sign-ups from SMEs in Naples' tourism and hospitality sectors (e.g., hotel chains managing complex liability cases), demonstrating Judge's versatility beyond pure legal practice. This segment contributed 22% of total Q2 Naples revenue.</w:t>
      </w:r>
    </w:p>
    <w:p>
      <w:pPr>
        <w:numPr>
          <w:ilvl w:val="0"/>
          <w:numId w:val="1001"/>
        </w:numPr>
        <w:pStyle w:val="Compact"/>
      </w:pPr>
      <w:r>
        <w:rPr>
          <w:bCs/>
          <w:b/>
        </w:rPr>
        <w:t xml:space="preserve">Customer Retention:</w:t>
      </w:r>
      <w:r>
        <w:t xml:space="preserve"> </w:t>
      </w:r>
      <w:r>
        <w:t xml:space="preserve">Maintained a 94% retention rate among existing Judge users in Naples – significantly higher than the national average. Key drivers included localized Italian-language support available 24/7 (a direct response to feedback from our Naples-based clients) and integration with local court portals like</w:t>
      </w:r>
      <w:r>
        <w:t xml:space="preserve"> </w:t>
      </w:r>
      <w:r>
        <w:rPr>
          <w:iCs/>
          <w:i/>
        </w:rPr>
        <w:t xml:space="preserve">Giudice Online</w:t>
      </w:r>
      <w:r>
        <w:t xml:space="preserve">.</w:t>
      </w:r>
    </w:p>
    <w:bookmarkEnd w:id="22"/>
    <w:bookmarkStart w:id="23" w:name="X193549f8687478d6402f828b56443a76d93930d"/>
    <w:p>
      <w:pPr>
        <w:pStyle w:val="Heading2"/>
      </w:pPr>
      <w:r>
        <w:t xml:space="preserve">Key Challenges &amp; Strategic Responses in Italy Naples</w:t>
      </w:r>
    </w:p>
    <w:p>
      <w:pPr>
        <w:pStyle w:val="FirstParagraph"/>
      </w:pPr>
      <w:r>
        <w:t xml:space="preserve">The Q2 performance wasn't without hurdles. The primary challenge identified in the</w:t>
      </w:r>
      <w:r>
        <w:t xml:space="preserve"> </w:t>
      </w:r>
      <w:r>
        <w:rPr>
          <w:bCs/>
          <w:b/>
        </w:rPr>
        <w:t xml:space="preserve">Sales Report</w:t>
      </w:r>
      <w:r>
        <w:t xml:space="preserve"> </w:t>
      </w:r>
      <w:r>
        <w:t xml:space="preserve">was resistance to digital transformation within traditional Naples-based legal firms, often citing concerns about data security and unfamiliarity with new systems. Our Naples sales team countered this through:</w:t>
      </w:r>
    </w:p>
    <w:p>
      <w:pPr>
        <w:numPr>
          <w:ilvl w:val="0"/>
          <w:numId w:val="1002"/>
        </w:numPr>
        <w:pStyle w:val="Compact"/>
      </w:pPr>
      <w:r>
        <w:rPr>
          <w:bCs/>
          <w:b/>
        </w:rPr>
        <w:t xml:space="preserve">Hyper-Local Demonstrations:</w:t>
      </w:r>
      <w:r>
        <w:t xml:space="preserve"> </w:t>
      </w:r>
      <w:r>
        <w:t xml:space="preserve">Hosting exclusive workshops at venues like the Napoli Business Hub (Porta Nueva), showcasing Judge's compliance with Italian GDPR standards (</w:t>
      </w:r>
      <w:r>
        <w:rPr>
          <w:iCs/>
          <w:i/>
        </w:rPr>
        <w:t xml:space="preserve">Regolamento Generale sulla Protezione dei Dati</w:t>
      </w:r>
      <w:r>
        <w:t xml:space="preserve">) and its seamless integration with Naples' local judicial systems.</w:t>
      </w:r>
    </w:p>
    <w:p>
      <w:pPr>
        <w:numPr>
          <w:ilvl w:val="0"/>
          <w:numId w:val="1002"/>
        </w:numPr>
        <w:pStyle w:val="Compact"/>
      </w:pPr>
      <w:r>
        <w:rPr>
          <w:bCs/>
          <w:b/>
        </w:rPr>
        <w:t xml:space="preserve">Cultural Integration:</w:t>
      </w:r>
      <w:r>
        <w:t xml:space="preserve"> </w:t>
      </w:r>
      <w:r>
        <w:t xml:space="preserve">Training sales representatives on Naples-specific business etiquette ("il saluto" in the morning, importance of personal relationships) and collaborating with respected local legal associations (e.g., Ordine degli Avvocati di Napoli) for endorsements.</w:t>
      </w:r>
    </w:p>
    <w:p>
      <w:pPr>
        <w:numPr>
          <w:ilvl w:val="0"/>
          <w:numId w:val="1002"/>
        </w:numPr>
        <w:pStyle w:val="Compact"/>
      </w:pPr>
      <w:r>
        <w:rPr>
          <w:bCs/>
          <w:b/>
        </w:rPr>
        <w:t xml:space="preserve">Logistical Optimization:</w:t>
      </w:r>
      <w:r>
        <w:t xml:space="preserve"> </w:t>
      </w:r>
      <w:r>
        <w:t xml:space="preserve">Addressing Naples' notorious traffic by offering mobile on-site support teams dispatched directly from our Naples office in Piazza Municipio, reducing implementation timelines by 30%.</w:t>
      </w:r>
    </w:p>
    <w:bookmarkEnd w:id="23"/>
    <w:bookmarkStart w:id="24" w:name="Xe197ff4dfeac364ed557cc84f3179b04b430bfa"/>
    <w:p>
      <w:pPr>
        <w:pStyle w:val="Heading2"/>
      </w:pPr>
      <w:r>
        <w:t xml:space="preserve">Competitive Landscape &amp; Judge's Differentiation</w:t>
      </w:r>
    </w:p>
    <w:p>
      <w:pPr>
        <w:pStyle w:val="FirstParagraph"/>
      </w:pPr>
      <w:r>
        <w:t xml:space="preserve">While competitors like "LegalFlow Italia" and "Civitas Digital" operate in the broader Italian market, Judge's performance in Naples is unmatched. The</w:t>
      </w:r>
      <w:r>
        <w:t xml:space="preserve"> </w:t>
      </w:r>
      <w:r>
        <w:rPr>
          <w:bCs/>
          <w:b/>
        </w:rPr>
        <w:t xml:space="preserve">Sales Report</w:t>
      </w:r>
      <w:r>
        <w:t xml:space="preserve"> </w:t>
      </w:r>
      <w:r>
        <w:t xml:space="preserve">indicates that Judge outperforms rivals by 18% in client satisfaction scores (Naples-specific survey data) due to its unique focus on Italy's judicial nuances. For instance, Judge automatically formats legal documents according to the specific templates required by the Tribunale di Napoli, a feature absent in competing platforms. This technical differentiation directly addresses a critical pain point identified through our Naples market research.</w:t>
      </w:r>
    </w:p>
    <w:bookmarkEnd w:id="24"/>
    <w:bookmarkStart w:id="25" w:name="Xe297ca49cd7847e3a7e4932de5749ee8656d1f4"/>
    <w:p>
      <w:pPr>
        <w:pStyle w:val="Heading2"/>
      </w:pPr>
      <w:r>
        <w:t xml:space="preserve">Forward-Looking Strategy for Italy Naples</w:t>
      </w:r>
    </w:p>
    <w:p>
      <w:pPr>
        <w:pStyle w:val="FirstParagraph"/>
      </w:pPr>
      <w:r>
        <w:t xml:space="preserve">Based on Q2 results, the strategic roadmap for the Naples market is clear. We will accelerate investment in:</w:t>
      </w:r>
    </w:p>
    <w:p>
      <w:pPr>
        <w:numPr>
          <w:ilvl w:val="0"/>
          <w:numId w:val="1003"/>
        </w:numPr>
        <w:pStyle w:val="Compact"/>
      </w:pPr>
      <w:r>
        <w:rPr>
          <w:bCs/>
          <w:b/>
        </w:rPr>
        <w:t xml:space="preserve">Naples-Specific Feature Development:</w:t>
      </w:r>
      <w:r>
        <w:t xml:space="preserve"> </w:t>
      </w:r>
      <w:r>
        <w:t xml:space="preserve">Co-developing a "Napoli Case Tracker" module with key clients at the Tribunale di Napoli to address unique local procedural requirements.</w:t>
      </w:r>
    </w:p>
    <w:p>
      <w:pPr>
        <w:numPr>
          <w:ilvl w:val="0"/>
          <w:numId w:val="1003"/>
        </w:numPr>
        <w:pStyle w:val="Compact"/>
      </w:pPr>
      <w:r>
        <w:rPr>
          <w:bCs/>
          <w:b/>
        </w:rPr>
        <w:t xml:space="preserve">Community Building:</w:t>
      </w:r>
      <w:r>
        <w:t xml:space="preserve"> </w:t>
      </w:r>
      <w:r>
        <w:t xml:space="preserve">Launching the inaugural "Judge Naples Legal Tech Summit" in October 2024, positioning us as the regional thought leader and fostering deeper client relationships within</w:t>
      </w:r>
      <w:r>
        <w:t xml:space="preserve"> </w:t>
      </w:r>
      <w:r>
        <w:rPr>
          <w:bCs/>
          <w:b/>
        </w:rPr>
        <w:t xml:space="preserve">Italy Naples</w:t>
      </w:r>
      <w:r>
        <w:t xml:space="preserve">'s legal community.</w:t>
      </w:r>
    </w:p>
    <w:p>
      <w:pPr>
        <w:numPr>
          <w:ilvl w:val="0"/>
          <w:numId w:val="1003"/>
        </w:numPr>
        <w:pStyle w:val="Compact"/>
      </w:pPr>
      <w:r>
        <w:rPr>
          <w:bCs/>
          <w:b/>
        </w:rPr>
        <w:t xml:space="preserve">Talent Expansion:</w:t>
      </w:r>
      <w:r>
        <w:t xml:space="preserve"> </w:t>
      </w:r>
      <w:r>
        <w:t xml:space="preserve">Hiring additional Italian-speaking sales and support staff specifically dedicated to the Naples market, recognizing that local presence is non-negotiable for sustained success in this city.</w:t>
      </w:r>
    </w:p>
    <w:bookmarkEnd w:id="25"/>
    <w:bookmarkStart w:id="26" w:name="conclusion-judges-resonance-in-naples"/>
    <w:p>
      <w:pPr>
        <w:pStyle w:val="Heading2"/>
      </w:pPr>
      <w:r>
        <w:t xml:space="preserve">Conclusion: Judge's Resonance in Naples</w:t>
      </w:r>
    </w:p>
    <w:p>
      <w:pPr>
        <w:pStyle w:val="FirstParagraph"/>
      </w:pPr>
      <w:r>
        <w:t xml:space="preserve">This</w:t>
      </w:r>
      <w:r>
        <w:t xml:space="preserve"> </w:t>
      </w:r>
      <w:r>
        <w:rPr>
          <w:bCs/>
          <w:b/>
        </w:rPr>
        <w:t xml:space="preserve">Sales Report</w:t>
      </w:r>
      <w:r>
        <w:t xml:space="preserve"> </w:t>
      </w:r>
      <w:r>
        <w:t xml:space="preserve">unequivocally demonstrates that Judge has successfully penetrated and is now thriving within the complex, high-potential market of</w:t>
      </w:r>
      <w:r>
        <w:t xml:space="preserve"> </w:t>
      </w:r>
      <w:r>
        <w:rPr>
          <w:bCs/>
          <w:b/>
        </w:rPr>
        <w:t xml:space="preserve">Italy Naples</w:t>
      </w:r>
      <w:r>
        <w:t xml:space="preserve">. Our localized approach – understanding Naples' business rhythm, judicial intricacies, and cultural expectations – has transformed Judge from a technology solution into an indispensable partner for legal professionals across the city. The 28.5% market share in Naples is not just a number; it represents real client trust built through hyper-relevant execution. As we look toward Q3 and beyond, the Naples market will serve as our flagship example for how Judge can achieve dominance in Italy's most dynamic regional markets, proving that when technology meets local context with precision, success is inevitable.</w:t>
      </w:r>
    </w:p>
    <w:p>
      <w:pPr>
        <w:pStyle w:val="BodyText"/>
      </w:pPr>
      <w:r>
        <w:rPr>
          <w:bCs/>
          <w:b/>
        </w:rPr>
        <w:t xml:space="preserve">Judge Sales Performance Snapshot: Italy Naples (Q2 2024)</w:t>
      </w:r>
      <w:r>
        <w:br/>
      </w:r>
      <w:r>
        <w:t xml:space="preserve">Total Revenue: €1.87M</w:t>
      </w:r>
      <w:r>
        <w:br/>
      </w:r>
      <w:r>
        <w:t xml:space="preserve">Market Share: 28.5%</w:t>
      </w:r>
      <w:r>
        <w:br/>
      </w:r>
      <w:r>
        <w:t xml:space="preserve">New Clients Acquired: 68</w:t>
      </w:r>
      <w:r>
        <w:br/>
      </w:r>
      <w:r>
        <w:t xml:space="preserve">Retention Rate (Existing): 94%</w:t>
      </w:r>
      <w:r>
        <w:br/>
      </w:r>
      <w:r>
        <w:t xml:space="preserve">Growth vs Q1: +37%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Judge Performance in Italy Naples</dc:title>
  <dc:creator/>
  <cp:keywords/>
  <dcterms:created xsi:type="dcterms:W3CDTF">2026-07-21T05:14:25Z</dcterms:created>
  <dcterms:modified xsi:type="dcterms:W3CDTF">2026-07-21T05:14:25Z</dcterms:modified>
</cp:coreProperties>
</file>

<file path=docProps/custom.xml><?xml version="1.0" encoding="utf-8"?>
<Properties xmlns="http://schemas.openxmlformats.org/officeDocument/2006/custom-properties" xmlns:vt="http://schemas.openxmlformats.org/officeDocument/2006/docPropsVTypes"/>
</file>