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30" w:name="X312a27bbf1a498a92e7d8a780c593475ce1ef16"/>
    <w:p>
      <w:pPr>
        <w:pStyle w:val="Heading1"/>
      </w:pPr>
      <w:r>
        <w:t xml:space="preserve">Official Sales Report: Judge Product Line Performance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w:t>
      </w:r>
      <w:r>
        <w:br/>
      </w:r>
      <w:r>
        <w:rPr>
          <w:bCs/>
          <w:b/>
        </w:rPr>
        <w:t xml:space="preserve">Prepared By:</w:t>
      </w:r>
      <w:r>
        <w:t xml:space="preserve"> </w:t>
      </w:r>
      <w:r>
        <w:t xml:space="preserve">Southern Europe Sales Division, Judge Corporation</w:t>
      </w:r>
    </w:p>
    <w:bookmarkStart w:id="20" w:name="executive-summary"/>
    <w:p>
      <w:pPr>
        <w:pStyle w:val="Heading2"/>
      </w:pPr>
      <w:r>
        <w:t xml:space="preserve">Executive Summary</w:t>
      </w:r>
    </w:p>
    <w:p>
      <w:pPr>
        <w:pStyle w:val="FirstParagraph"/>
      </w:pPr>
      <w:r>
        <w:t xml:space="preserve">This comprehensive Sales Report details the performance of Judge Corporation's flagship legal technology solutions across Italy's capital city, Rome. The report covers Q3 2023 operations and demonstrates a 19.7% year-over-year revenue growth for Judge products in the Rome market, significantly outperforming both national Italian averages and regional competitors. This success positions Judge as the leading provider of judiciary management software in Italy's most critical legal hub. The Rome market now contributes 34% of total Italy sales, driven by strategic partnerships with Rome's judicial authorities and innovative product adaptation to local requirements.</w:t>
      </w:r>
    </w:p>
    <w:bookmarkEnd w:id="20"/>
    <w:bookmarkStart w:id="21" w:name="Xff3f5071c57345333ee2e0d08d99a704407a4db"/>
    <w:p>
      <w:pPr>
        <w:pStyle w:val="Heading2"/>
      </w:pPr>
      <w:r>
        <w:t xml:space="preserve">Market Context: Why Rome Matters for Judge</w:t>
      </w:r>
    </w:p>
    <w:p>
      <w:pPr>
        <w:pStyle w:val="FirstParagraph"/>
      </w:pPr>
      <w:r>
        <w:t xml:space="preserve">Rome represents the epicenter of Italy's legal system where national courts, tribunals, and judicial institutions converge. As the capital city housing over 50% of Italy's highest court operations and 87% of federal legal proceedings, Rome is non-negotiable territory for any enterprise targeting Italy's justice sector. For Judge Corporation, establishing dominance in Rome isn't merely advantageous—it's foundational to our entire Italy strategy. This Sales Report confirms that Judge has achieved market leadership in Rome through localized solutions meeting the unique needs of Italian judicial processes.</w:t>
      </w:r>
    </w:p>
    <w:bookmarkEnd w:id="21"/>
    <w:bookmarkStart w:id="24" w:name="q3-2023-performance-metrics"/>
    <w:p>
      <w:pPr>
        <w:pStyle w:val="Heading2"/>
      </w:pPr>
      <w:r>
        <w:t xml:space="preserve">Q3 2023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(Rome)</w:t>
      </w:r>
    </w:p>
    <w:p>
      <w:pPr>
        <w:pStyle w:val="BodyText"/>
      </w:pPr>
      <w:r>
        <w:t xml:space="preserve">€4.87M</w:t>
      </w:r>
    </w:p>
    <w:p>
      <w:pPr>
        <w:pStyle w:val="BodyText"/>
      </w:pPr>
      <w:r>
        <w:t xml:space="preserve">€4.07M</w:t>
      </w:r>
    </w:p>
    <w:p>
      <w:pPr>
        <w:pStyle w:val="BodyText"/>
      </w:pPr>
      <w:r>
        <w:t xml:space="preserve">+19.7%</w:t>
      </w:r>
    </w:p>
    <w:p>
      <w:pPr>
        <w:pStyle w:val="BodyText"/>
      </w:pPr>
      <w:r>
        <w:t xml:space="preserve">New Enterprise Contracts</w:t>
      </w:r>
    </w:p>
    <w:p>
      <w:pPr>
        <w:pStyle w:val="BodyText"/>
      </w:pPr>
      <w:r>
        <w:t xml:space="preserve">12</w:t>
      </w:r>
    </w:p>
    <w:p>
      <w:pPr>
        <w:pStyle w:val="BodyText"/>
      </w:pPr>
      <w:hyperlink w:anchor="note1">
        <w:r>
          <w:rPr>
            <w:rStyle w:val="Hyperlink"/>
          </w:rPr>
          <w:t xml:space="preserve">†</w:t>
        </w:r>
      </w:hyperlink>
    </w:p>
    <w:p>
      <w:pPr>
        <w:pStyle w:val="BodyText"/>
      </w:pPr>
      <w:r>
        <w:t xml:space="preserve">32%</w:t>
      </w:r>
    </w:p>
    <w:bookmarkStart w:id="22" w:name="growth-drivers-in-rome-market"/>
    <w:p>
      <w:pPr>
        <w:pStyle w:val="Heading3"/>
      </w:pPr>
      <w:r>
        <w:t xml:space="preserve">Growth Drivers in Rome Market</w:t>
      </w:r>
    </w:p>
    <w:p>
      <w:pPr>
        <w:numPr>
          <w:ilvl w:val="0"/>
          <w:numId w:val="1001"/>
        </w:numPr>
        <w:pStyle w:val="Compact"/>
      </w:pPr>
      <w:r>
        <w:rPr>
          <w:bCs/>
          <w:b/>
        </w:rPr>
        <w:t xml:space="preserve">Government Partnership Expansion:</w:t>
      </w:r>
      <w:r>
        <w:t xml:space="preserve"> </w:t>
      </w:r>
      <w:r>
        <w:t xml:space="preserve">Secured contract with Rome's Court of Appeal (Corte d'Appello di Roma) for Judge's AI-powered case management system, representing Italy's largest single judicial software deployment.</w:t>
      </w:r>
    </w:p>
    <w:p>
      <w:pPr>
        <w:numPr>
          <w:ilvl w:val="0"/>
          <w:numId w:val="1001"/>
        </w:numPr>
        <w:pStyle w:val="Compact"/>
      </w:pPr>
      <w:r>
        <w:rPr>
          <w:bCs/>
          <w:b/>
        </w:rPr>
        <w:t xml:space="preserve">Localized Compliance Features:</w:t>
      </w:r>
      <w:r>
        <w:t xml:space="preserve"> </w:t>
      </w:r>
      <w:r>
        <w:t xml:space="preserve">Customized Judge Suite to integrate with Italy's new "Codice di Procedura Civile" updates, addressing Rome judges' specific workflow requirements.</w:t>
      </w:r>
    </w:p>
    <w:p>
      <w:pPr>
        <w:numPr>
          <w:ilvl w:val="0"/>
          <w:numId w:val="1001"/>
        </w:numPr>
        <w:pStyle w:val="Compact"/>
      </w:pPr>
      <w:r>
        <w:rPr>
          <w:bCs/>
          <w:b/>
        </w:rPr>
        <w:t xml:space="preserve">Strategic Alliances:</w:t>
      </w:r>
      <w:r>
        <w:t xml:space="preserve"> </w:t>
      </w:r>
      <w:r>
        <w:t xml:space="preserve">Collaborated with Rome-based legal tech association ASSOPIE to co-develop Italian language NLP capabilities for Judge platform.</w:t>
      </w:r>
    </w:p>
    <w:p>
      <w:pPr>
        <w:numPr>
          <w:ilvl w:val="0"/>
          <w:numId w:val="1001"/>
        </w:numPr>
        <w:pStyle w:val="Compact"/>
      </w:pPr>
      <w:r>
        <w:rPr>
          <w:bCs/>
          <w:b/>
        </w:rPr>
        <w:t xml:space="preserve">Client Retention:</w:t>
      </w:r>
      <w:r>
        <w:t xml:space="preserve"> </w:t>
      </w:r>
      <w:r>
        <w:t xml:space="preserve">92% renewal rate among existing Rome judicial clients, exceeding industry average by 28 points.</w:t>
      </w:r>
    </w:p>
    <w:bookmarkEnd w:id="22"/>
    <w:bookmarkStart w:id="23" w:name="rome-market-share-analysis"/>
    <w:p>
      <w:pPr>
        <w:pStyle w:val="Heading3"/>
      </w:pPr>
      <w:r>
        <w:t xml:space="preserve">Rome Market Share Analysis</w:t>
      </w:r>
    </w:p>
    <w:p>
      <w:pPr>
        <w:pStyle w:val="FirstParagraph"/>
      </w:pPr>
      <w:r>
        <w:t xml:space="preserve">In Q3 2023, Judge captured a dominant 41.5% market share of the Italian judiciary software market within Rome—up from 29.8% in Q3 2022. Competitor analysis reveals that legacy systems (e.g., "JusticeCore" by Veridian Group) have lost market share across all Rome judicial departments, while Judge's adoption has accelerated due to superior integration with Italy's national legal databases.</w:t>
      </w:r>
    </w:p>
    <w:p>
      <w:pPr>
        <w:pStyle w:val="BodyText"/>
      </w:pPr>
      <w:r>
        <w:rPr>
          <w:bCs/>
          <w:b/>
        </w:rPr>
        <w:t xml:space="preserve">Key Insight:</w:t>
      </w:r>
      <w:r>
        <w:t xml:space="preserve"> </w:t>
      </w:r>
      <w:r>
        <w:t xml:space="preserve">Rome's judicial institutions have shifted from viewing technology as "support" to recognizing Judge as a strategic asset for achieving Italy's national justice reform goals. This paradigm shift has been critical to our market leadership.</w:t>
      </w:r>
    </w:p>
    <w:bookmarkEnd w:id="23"/>
    <w:bookmarkEnd w:id="24"/>
    <w:bookmarkStart w:id="25" w:name="regional-sales-performance-comparison"/>
    <w:p>
      <w:pPr>
        <w:pStyle w:val="Heading2"/>
      </w:pPr>
      <w:r>
        <w:t xml:space="preserve">Regional Sales Performance Comparison</w:t>
      </w:r>
    </w:p>
    <w:p>
      <w:pPr>
        <w:pStyle w:val="FirstParagraph"/>
      </w:pPr>
      <w:r>
        <w:rPr>
          <w:iCs/>
          <w:i/>
        </w:rPr>
        <w:t xml:space="preserve">Italy Market Distribution (Q3 2023):</w:t>
      </w:r>
    </w:p>
    <w:p>
      <w:pPr>
        <w:numPr>
          <w:ilvl w:val="0"/>
          <w:numId w:val="1002"/>
        </w:numPr>
        <w:pStyle w:val="Compact"/>
      </w:pPr>
      <w:r>
        <w:t xml:space="preserve">Rome: 41.5% of total Italy sales volume</w:t>
      </w:r>
    </w:p>
    <w:p>
      <w:pPr>
        <w:numPr>
          <w:ilvl w:val="0"/>
          <w:numId w:val="1002"/>
        </w:numPr>
        <w:pStyle w:val="Compact"/>
      </w:pPr>
      <w:r>
        <w:t xml:space="preserve">Milan: 28.7% (declining due to saturation)</w:t>
      </w:r>
    </w:p>
    <w:p>
      <w:pPr>
        <w:numPr>
          <w:ilvl w:val="0"/>
          <w:numId w:val="1002"/>
        </w:numPr>
        <w:pStyle w:val="Compact"/>
      </w:pPr>
      <w:r>
        <w:t xml:space="preserve">Naples: 14.2% (stagnant growth)</w:t>
      </w:r>
    </w:p>
    <w:p>
      <w:pPr>
        <w:numPr>
          <w:ilvl w:val="0"/>
          <w:numId w:val="1002"/>
        </w:numPr>
        <w:pStyle w:val="Compact"/>
      </w:pPr>
      <w:r>
        <w:t xml:space="preserve">Other Regions: 15.6%</w:t>
      </w:r>
    </w:p>
    <w:p>
      <w:pPr>
        <w:pStyle w:val="FirstParagraph"/>
      </w:pPr>
      <w:r>
        <w:t xml:space="preserve">Rome's disproportionate contribution underscores its strategic importance. The Sales Report confirms that every €1 invested in Rome market generates €3.20 in revenue versus Italy's average of €2.40, making it the most profitable city for Judge operations globally.</w:t>
      </w:r>
    </w:p>
    <w:bookmarkEnd w:id="25"/>
    <w:bookmarkStart w:id="26" w:name="Xb39c9b5b0d73683c7d4d5c4a4f474d8b4b46a1d"/>
    <w:p>
      <w:pPr>
        <w:pStyle w:val="Heading2"/>
      </w:pPr>
      <w:r>
        <w:t xml:space="preserve">Customer Success Stories: Rome Implementation</w:t>
      </w:r>
    </w:p>
    <w:p>
      <w:pPr>
        <w:pStyle w:val="FirstParagraph"/>
      </w:pPr>
      <w:r>
        <w:t xml:space="preserve">The recent deployment of Judge's "CaseFlow Pro" at Rome's Tribunale Civile exemplifies our solution-centric approach:</w:t>
      </w:r>
    </w:p>
    <w:p>
      <w:pPr>
        <w:pStyle w:val="BlockText"/>
      </w:pPr>
      <w:r>
        <w:t xml:space="preserve">"Judge transformed our case processing efficiency. The system reduced administrative delays by 47% in Rome's civil courts, directly supporting Italy's national 'Justice Acceleration' initiative. This isn't software—it's a judicial revolution."</w:t>
      </w:r>
      <w:r>
        <w:br/>
      </w:r>
      <w:r>
        <w:rPr>
          <w:bCs/>
          <w:b/>
        </w:rPr>
        <w:t xml:space="preserve">- Chief Justice Maria Rossi, Tribunale Civile di Roma</w:t>
      </w:r>
    </w:p>
    <w:bookmarkEnd w:id="26"/>
    <w:bookmarkStart w:id="27" w:name="challenges-and-strategic-responses"/>
    <w:p>
      <w:pPr>
        <w:pStyle w:val="Heading2"/>
      </w:pPr>
      <w:r>
        <w:t xml:space="preserve">Challenges and Strategic Responses</w:t>
      </w:r>
    </w:p>
    <w:p>
      <w:pPr>
        <w:pStyle w:val="FirstParagraph"/>
      </w:pPr>
      <w:r>
        <w:t xml:space="preserve">While Rome market growth is robust, we identified three critical challenges requiring immediate attention:</w:t>
      </w:r>
    </w:p>
    <w:p>
      <w:pPr>
        <w:numPr>
          <w:ilvl w:val="0"/>
          <w:numId w:val="1003"/>
        </w:numPr>
        <w:pStyle w:val="Compact"/>
      </w:pPr>
      <w:r>
        <w:rPr>
          <w:bCs/>
          <w:b/>
        </w:rPr>
        <w:t xml:space="preserve">Cultural Adaptation:</w:t>
      </w:r>
      <w:r>
        <w:t xml:space="preserve"> </w:t>
      </w:r>
      <w:r>
        <w:t xml:space="preserve">Early Judge deployments faced resistance due to unfamiliar interface design. Solution: Launched "Rome User Experience Labs" with local judges for co-design sessions, resulting in 94% user satisfaction post-implementation.</w:t>
      </w:r>
    </w:p>
    <w:p>
      <w:pPr>
        <w:numPr>
          <w:ilvl w:val="0"/>
          <w:numId w:val="1003"/>
        </w:numPr>
        <w:pStyle w:val="Compact"/>
      </w:pPr>
      <w:r>
        <w:rPr>
          <w:bCs/>
          <w:b/>
        </w:rPr>
        <w:t xml:space="preserve">Regulatory Compliance:</w:t>
      </w:r>
      <w:r>
        <w:t xml:space="preserve"> </w:t>
      </w:r>
      <w:r>
        <w:t xml:space="preserve">Italy's strict data sovereignty laws required infrastructure modifications. Response: Established a dedicated Judge Data Center in Rome (operational Q2 2023), ensuring all client data remains within Italian jurisdiction.</w:t>
      </w:r>
    </w:p>
    <w:p>
      <w:pPr>
        <w:numPr>
          <w:ilvl w:val="0"/>
          <w:numId w:val="1003"/>
        </w:numPr>
        <w:pStyle w:val="Compact"/>
      </w:pPr>
      <w:r>
        <w:rPr>
          <w:bCs/>
          <w:b/>
        </w:rPr>
        <w:t xml:space="preserve">Competition Pressure:</w:t>
      </w:r>
      <w:r>
        <w:t xml:space="preserve"> </w:t>
      </w:r>
      <w:r>
        <w:t xml:space="preserve">Local vendors attempted to undercut prices. Countermeasure: Developed Judge's "Justice Value Package" combining software, training, and compliance support at equivalent pricing but superior functionality.</w:t>
      </w:r>
    </w:p>
    <w:bookmarkEnd w:id="27"/>
    <w:bookmarkStart w:id="28" w:name="recommendations-for-2024-rome-strategy"/>
    <w:p>
      <w:pPr>
        <w:pStyle w:val="Heading2"/>
      </w:pPr>
      <w:r>
        <w:t xml:space="preserve">Recommendations for 2024 Rome Strategy</w:t>
      </w:r>
    </w:p>
    <w:p>
      <w:pPr>
        <w:pStyle w:val="FirstParagraph"/>
      </w:pPr>
      <w:r>
        <w:t xml:space="preserve">This Sales Report concludes with three strategic imperatives for Judge in Italy Rome:</w:t>
      </w:r>
    </w:p>
    <w:p>
      <w:pPr>
        <w:numPr>
          <w:ilvl w:val="0"/>
          <w:numId w:val="1004"/>
        </w:numPr>
        <w:pStyle w:val="Compact"/>
      </w:pPr>
      <w:r>
        <w:rPr>
          <w:bCs/>
          <w:b/>
        </w:rPr>
        <w:t xml:space="preserve">Expand Rome Government Contracts:</w:t>
      </w:r>
      <w:r>
        <w:t xml:space="preserve"> </w:t>
      </w:r>
      <w:r>
        <w:t xml:space="preserve">Target the Ministry of Justice's new "Digital Court Network" initiative with a tailored Judge solution package.</w:t>
      </w:r>
    </w:p>
    <w:p>
      <w:pPr>
        <w:numPr>
          <w:ilvl w:val="0"/>
          <w:numId w:val="1004"/>
        </w:numPr>
        <w:pStyle w:val="Compact"/>
      </w:pPr>
      <w:r>
        <w:rPr>
          <w:bCs/>
          <w:b/>
        </w:rPr>
        <w:t xml:space="preserve">Develop Rome-Specific Product Line:</w:t>
      </w:r>
      <w:r>
        <w:t xml:space="preserve"> </w:t>
      </w:r>
      <w:r>
        <w:t xml:space="preserve">Create "Judge Italia" suite featuring Italian legal terminology, regional court protocols, and integration with national judicial databases (Sistema Informatico della Giustizia).</w:t>
      </w:r>
    </w:p>
    <w:p>
      <w:pPr>
        <w:numPr>
          <w:ilvl w:val="0"/>
          <w:numId w:val="1004"/>
        </w:numPr>
        <w:pStyle w:val="Compact"/>
      </w:pPr>
      <w:r>
        <w:rPr>
          <w:bCs/>
          <w:b/>
        </w:rPr>
        <w:t xml:space="preserve">Establish Rome Innovation Hub:</w:t>
      </w:r>
      <w:r>
        <w:t xml:space="preserve"> </w:t>
      </w:r>
      <w:r>
        <w:t xml:space="preserve">Open a dedicated R&amp;D center in Rome to co-develop solutions with Italian legal professionals, accelerating time-to-market for region-specific features.</w:t>
      </w:r>
    </w:p>
    <w:bookmarkEnd w:id="28"/>
    <w:bookmarkStart w:id="29" w:name="conclusion"/>
    <w:p>
      <w:pPr>
        <w:pStyle w:val="Heading2"/>
      </w:pPr>
      <w:r>
        <w:t xml:space="preserve">Conclusion</w:t>
      </w:r>
    </w:p>
    <w:p>
      <w:pPr>
        <w:pStyle w:val="FirstParagraph"/>
      </w:pPr>
      <w:r>
        <w:t xml:space="preserve">The evidence presented in this Sales Report leaves no doubt: Judge Corporation has achieved market leadership in Italy's most critical jurisdiction—Rome. Our 19.7% YoY revenue growth and 41.5% market share demonstrate that Judge isn't just selling technology; we're becoming embedded in the fabric of Rome's judicial ecosystem. As the Italian government advances its digital justice agenda, Judge's Rome operations position us as the indispensable partner for Italy's legal modernization journey.</w:t>
      </w:r>
    </w:p>
    <w:p>
      <w:pPr>
        <w:pStyle w:val="BodyText"/>
      </w:pPr>
      <w:r>
        <w:t xml:space="preserve">As emphasized throughout this Sales Report, success in Italy Rome is not merely a regional achievement—it is the cornerstone of Judge Corporation's European strategy. The Roma market has proven that our technology delivers measurable outcomes in complex legal environments, setting a benchmark for all future operations across Europe and beyond. We are confident that executing these recommendations will solidify Judge's position as Italy's most trusted judicial technology partner by 2025.</w:t>
      </w:r>
    </w:p>
    <w:p>
      <w:r>
        <w:pict>
          <v:rect style="width:0;height:1.5pt" o:hralign="center" o:hrstd="t" o:hr="t"/>
        </w:pict>
      </w:r>
    </w:p>
    <w:p>
      <w:pPr>
        <w:pStyle w:val="FirstParagraph"/>
      </w:pPr>
      <w:r>
        <w:rPr>
          <w:bCs/>
          <w:b/>
        </w:rPr>
        <w:t xml:space="preserve">Appendix Note:</w:t>
      </w:r>
      <w:r>
        <w:t xml:space="preserve"> </w:t>
      </w:r>
      <w:r>
        <w:t xml:space="preserve">All metrics in this Sales Report represent verified data from Judge Corporation's global CRM system, validated by PwC Italy. Rome market analysis includes all judicial institutions within Rome Province (10,347 km²), excluding peripheral municipalities.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Italy Rome Market Analysis</dc:title>
  <dc:creator/>
  <dc:language>en</dc:language>
  <cp:keywords/>
  <dcterms:created xsi:type="dcterms:W3CDTF">2026-07-23T08:55:09Z</dcterms:created>
  <dcterms:modified xsi:type="dcterms:W3CDTF">2026-07-23T08:55:09Z</dcterms:modified>
</cp:coreProperties>
</file>

<file path=docProps/custom.xml><?xml version="1.0" encoding="utf-8"?>
<Properties xmlns="http://schemas.openxmlformats.org/officeDocument/2006/custom-properties" xmlns:vt="http://schemas.openxmlformats.org/officeDocument/2006/docPropsVTypes"/>
</file>