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Judge's</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8" w:name="X01165d451030647a37b81b8dc0de31755095e72"/>
    <w:p>
      <w:pPr>
        <w:pStyle w:val="Heading1"/>
      </w:pPr>
      <w:r>
        <w:t xml:space="preserve">Sales Report: Judge's Strategic Growth and Market Penetration in Peru Lima</w:t>
      </w:r>
    </w:p>
    <w:bookmarkStart w:id="20" w:name="executive-summary"/>
    <w:p>
      <w:pPr>
        <w:pStyle w:val="Heading2"/>
      </w:pPr>
      <w:r>
        <w:t xml:space="preserve">Executive Summary</w:t>
      </w:r>
    </w:p>
    <w:p>
      <w:pPr>
        <w:pStyle w:val="FirstParagraph"/>
      </w:pPr>
      <w:r>
        <w:t xml:space="preserve">This comprehensive Sales Report analyzes the performance of the globally recognized athletic brand "Judge" within the dynamic retail landscape of Lima, Peru. Covering Q3 2023 to Q1 2024, this document highlights Judge's strategic expansion, consumer engagement metrics, and financial achievements specifically tailored to the unique demands of Peru Lima. As one of Latin America's most vibrant urban markets, Lima presents unparalleled opportunities for athletic footwear and apparel brands seeking sustainable growth. This Sales Report confirms that Judge has not only captured significant market share but has also established a culturally resonant presence across key neighborhoods from Miraflores to San Isidro.</w:t>
      </w:r>
    </w:p>
    <w:bookmarkEnd w:id="20"/>
    <w:bookmarkStart w:id="22" w:name="Xd406093026721676ec7a8ea7388ad56ccf5ec36"/>
    <w:p>
      <w:pPr>
        <w:pStyle w:val="Heading2"/>
      </w:pPr>
      <w:r>
        <w:t xml:space="preserve">Regional Performance Deep Dive: Peru Lima Market Dynamics</w:t>
      </w:r>
    </w:p>
    <w:p>
      <w:pPr>
        <w:pStyle w:val="FirstParagraph"/>
      </w:pPr>
      <w:r>
        <w:t xml:space="preserve">The success of Judge in Peru Lima stems from a hyper-localized strategy that acknowledges the city's distinct cultural fabric and consumer behavior. Unlike generic regional approaches, Judge's team implemented neighborhood-specific campaigns—such as soccer-themed pop-up events in Barranco during the local "Fiestas Patrias" celebrations and sustainable product launches at Miraflores' eco-friendly markets. These initiatives directly addressed Lima residents' passion for football (soccer) and growing environmental consciousness. Our Sales Report reveals that Judge achieved a remarkable 15% year-over-year revenue growth in Peru Lima, significantly outperforming the national athletic wear market average of 7%. This surge was driven by flagship store performance at the upscale Larco Avenue location and strategic partnerships with Peruvian sports influencers like footballer Paolo Guerrero.</w:t>
      </w:r>
    </w:p>
    <w:bookmarkStart w:id="21" w:name="key-performance-indicators-peru-lima"/>
    <w:p>
      <w:pPr>
        <w:pStyle w:val="Heading3"/>
      </w:pPr>
      <w:r>
        <w:t xml:space="preserve">Key Performance Indicators (Peru Lima):</w:t>
      </w:r>
    </w:p>
    <w:p>
      <w:pPr>
        <w:pStyle w:val="FirstParagraph"/>
      </w:pPr>
      <w:r>
        <w:t xml:space="preserve">KPI</w:t>
      </w:r>
    </w:p>
    <w:p>
      <w:pPr>
        <w:pStyle w:val="BodyText"/>
      </w:pPr>
      <w:r>
        <w:t xml:space="preserve">Q3 2023</w:t>
      </w:r>
    </w:p>
    <w:p>
      <w:pPr>
        <w:pStyle w:val="BodyText"/>
      </w:pPr>
      <w:r>
        <w:t xml:space="preserve">Q1 2024</w:t>
      </w:r>
    </w:p>
    <w:p>
      <w:pPr>
        <w:pStyle w:val="BodyText"/>
      </w:pPr>
      <w:r>
        <w:t xml:space="preserve">Growth %</w:t>
      </w:r>
    </w:p>
    <w:p>
      <w:pPr>
        <w:pStyle w:val="BodyText"/>
      </w:pPr>
      <w:r>
        <w:t xml:space="preserve">Store Foot Traffic (Lima)</w:t>
      </w:r>
    </w:p>
    <w:p>
      <w:pPr>
        <w:pStyle w:val="BodyText"/>
      </w:pPr>
      <w:r>
        <w:t xml:space="preserve">8,500 visits/week</w:t>
      </w:r>
    </w:p>
    <w:p>
      <w:pPr>
        <w:pStyle w:val="BodyText"/>
      </w:pPr>
      <w:r>
        <w:t xml:space="preserve">12,300 visits/week</w:t>
      </w:r>
    </w:p>
    <w:p>
      <w:pPr>
        <w:pStyle w:val="BodyText"/>
      </w:pPr>
      <w:r>
        <w:t xml:space="preserve">+44.7%</w:t>
      </w:r>
    </w:p>
    <w:p>
      <w:pPr>
        <w:pStyle w:val="BodyText"/>
      </w:pPr>
      <w:r>
        <w:t xml:space="preserve">E-commerce Conversion Rate</w:t>
      </w:r>
    </w:p>
    <w:p>
      <w:pPr>
        <w:pStyle w:val="BodyText"/>
      </w:pPr>
      <w:r>
        <w:t xml:space="preserve">2.8%</w:t>
      </w:r>
    </w:p>
    <w:p>
      <w:pPr>
        <w:pStyle w:val="BodyText"/>
      </w:pPr>
      <w:r>
        <w:t xml:space="preserve">3.9%</w:t>
      </w:r>
    </w:p>
    <w:p>
      <w:pPr>
        <w:pStyle w:val="BodyText"/>
      </w:pPr>
      <w:r>
        <w:t xml:space="preserve">+40.5%</w:t>
      </w:r>
    </w:p>
    <w:p>
      <w:pPr>
        <w:pStyle w:val="BodyText"/>
      </w:pPr>
      <w:r>
        <w:t xml:space="preserve">Social Media Engagement (Lima)</w:t>
      </w:r>
    </w:p>
    <w:p>
      <w:pPr>
        <w:pStyle w:val="BodyText"/>
      </w:pPr>
      <w:r>
        <w:t xml:space="preserve">12,450 interactions</w:t>
      </w:r>
    </w:p>
    <w:p>
      <w:pPr>
        <w:pStyle w:val="BodyText"/>
      </w:pPr>
      <w:r>
        <w:t xml:space="preserve">21,870 interactions</w:t>
      </w:r>
    </w:p>
    <w:p>
      <w:pPr>
        <w:pStyle w:val="BodyText"/>
      </w:pPr>
      <w:r>
        <w:t xml:space="preserve">+76.3%</w:t>
      </w:r>
    </w:p>
    <w:bookmarkEnd w:id="21"/>
    <w:bookmarkEnd w:id="22"/>
    <w:bookmarkStart w:id="23" w:name="X9c0aecc424ef3fcf7b43d79248df738f27bc038"/>
    <w:p>
      <w:pPr>
        <w:pStyle w:val="Heading2"/>
      </w:pPr>
      <w:r>
        <w:t xml:space="preserve">Consumer Insights: Understanding the Lima Market</w:t>
      </w:r>
    </w:p>
    <w:p>
      <w:pPr>
        <w:pStyle w:val="FirstParagraph"/>
      </w:pPr>
      <w:r>
        <w:t xml:space="preserve">Central to Judge's strategy in Peru Lima has been deep consumer understanding. This Sales Report details how our market research revealed that 68% of Lima’s athletic footwear buyers prioritize comfort for daily urban commutes—especially given the city’s notorious traffic conditions. Consequently, Judge introduced its "Lima Comfort Line," featuring lightweight, moisture-wicking materials ideal for humid coastal weather. Additionally, our Sales Report notes that 52% of customers aged 18-34 in Lima actively seek brands with strong community involvement; this prompted Judge to sponsor local youth football leagues across Lima’s districts. These efforts transformed Judge from a niche athletic brand into a cultural participant, directly boosting customer loyalty and repeat purchase rates by 29% within six months.</w:t>
      </w:r>
    </w:p>
    <w:bookmarkEnd w:id="23"/>
    <w:bookmarkStart w:id="24" w:name="X4117b132a890b4e380d1ff5b9777361fae45357"/>
    <w:p>
      <w:pPr>
        <w:pStyle w:val="Heading2"/>
      </w:pPr>
      <w:r>
        <w:t xml:space="preserve">Strategic Initiatives Driving Success in Peru Lima</w:t>
      </w:r>
    </w:p>
    <w:p>
      <w:pPr>
        <w:pStyle w:val="FirstParagraph"/>
      </w:pPr>
      <w:r>
        <w:t xml:space="preserve">Two pivotal initiatives defined Judge's trajectory in Peru Lima. First, the "Judge Local Heroes" program recruited influencers from diverse Lima communities—such as surfers from Huanchaco and runners from Chosica—to co-create limited-edition collections. This authentic approach resonated deeply, with the first collection selling out within 72 hours across all Peru Lima stores. Second, Judge optimized its supply chain to reduce delivery times for Lima customers from 10 days to just 3 business days through a new distribution hub in Callao Port. As this Sales Report confirms, faster fulfillment directly contributed to a 35% increase in online sales during the holiday season.</w:t>
      </w:r>
    </w:p>
    <w:bookmarkEnd w:id="24"/>
    <w:bookmarkStart w:id="25" w:name="challenges-and-competitive-landscape"/>
    <w:p>
      <w:pPr>
        <w:pStyle w:val="Heading2"/>
      </w:pPr>
      <w:r>
        <w:t xml:space="preserve">Challenges and Competitive Landscape</w:t>
      </w:r>
    </w:p>
    <w:p>
      <w:pPr>
        <w:pStyle w:val="FirstParagraph"/>
      </w:pPr>
      <w:r>
        <w:t xml:space="preserve">Despite strong growth, Peru Lima's competitive landscape presented challenges. Global giants like Nike and Adidas maintained dominance in premium segments, while local brands offered lower prices. Judge's response—detailed in this Sales Report—was to emphasize value through "performance meets affordability" messaging. For instance, the Judge Flex Run shoe (priced at $59.99) delivered features typically found in $85+ competitors' models, capturing price-sensitive customers without sacrificing quality. Our market analysis also revealed that Lima consumers increasingly valued local partnerships; thus, Judge collaborated with Peruvian textile artisans to incorporate traditional "chumpi" patterns into sportswear—blending heritage with modern athletic style. This innovation positioned Judge as the only major brand offering culturally authentic product lines in Peru Lima.</w:t>
      </w:r>
    </w:p>
    <w:bookmarkEnd w:id="25"/>
    <w:bookmarkStart w:id="26" w:name="future-outlook-scaling-for-peru-lima"/>
    <w:p>
      <w:pPr>
        <w:pStyle w:val="Heading2"/>
      </w:pPr>
      <w:r>
        <w:t xml:space="preserve">Future Outlook: Scaling for Peru Lima</w:t>
      </w:r>
    </w:p>
    <w:p>
      <w:pPr>
        <w:pStyle w:val="FirstParagraph"/>
      </w:pPr>
      <w:r>
        <w:t xml:space="preserve">Based on this Sales Report, Judge's expansion in Peru Lima is poised for accelerated growth. Immediate plans include opening two new stores in Surco (a high-income district) and introducing a dedicated "Lima Edition" apparel line featuring motifs from the city's historic center. Furthermore, Judge will launch an AI-powered mobile app for Lima users that offers personalized training programs based on local weather patterns—addressing a unique need for runners navigating Lima’s coastal microclimates. The Sales Report concludes with strong confidence: Judge is now not just a player in Peru Lima’s athletic market but its most culturally attuned and strategically agile brand, ready to lead the next phase of growth.</w:t>
      </w:r>
    </w:p>
    <w:bookmarkEnd w:id="26"/>
    <w:bookmarkStart w:id="27" w:name="conclusion"/>
    <w:p>
      <w:pPr>
        <w:pStyle w:val="Heading2"/>
      </w:pPr>
      <w:r>
        <w:t xml:space="preserve">Conclusion</w:t>
      </w:r>
    </w:p>
    <w:p>
      <w:pPr>
        <w:pStyle w:val="FirstParagraph"/>
      </w:pPr>
      <w:r>
        <w:t xml:space="preserve">This Sales Report unequivocally demonstrates that Judge's success in Peru Lima transcends mere sales figures. By embedding itself within the city's social rhythm—through localized product design, community engagement, and supply chain innovation—Judge has transformed into a beloved local brand. As the most strategically positioned athletic label in Peru Lima today, Judge isn't just selling footwear; it's becoming synonymous with active lifestyles across Lima’s diverse neighborhoods. We project that this momentum will drive an additional 25% revenue growth for Judge in Peru Lima by Q3 2024, cementing its status as a market leader where every sale reflects a deeper cultural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Judge's Market Performance in Peru Lima</dc:title>
  <dc:creator/>
  <dc:language>en</dc:language>
  <cp:keywords/>
  <dcterms:created xsi:type="dcterms:W3CDTF">2026-07-21T06:53:37Z</dcterms:created>
  <dcterms:modified xsi:type="dcterms:W3CDTF">2026-07-21T06:53:37Z</dcterms:modified>
</cp:coreProperties>
</file>

<file path=docProps/custom.xml><?xml version="1.0" encoding="utf-8"?>
<Properties xmlns="http://schemas.openxmlformats.org/officeDocument/2006/custom-properties" xmlns:vt="http://schemas.openxmlformats.org/officeDocument/2006/docPropsVTypes"/>
</file>