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Suite</w:t>
      </w:r>
      <w:r>
        <w:t xml:space="preserve"> </w:t>
      </w:r>
      <w:r>
        <w:t xml:space="preserve">-</w:t>
      </w:r>
      <w:r>
        <w:t xml:space="preserve"> </w:t>
      </w:r>
      <w:r>
        <w:t xml:space="preserve">Khartoum,</w:t>
      </w:r>
      <w:r>
        <w:t xml:space="preserve"> </w:t>
      </w:r>
      <w:r>
        <w:t xml:space="preserve">Sudan</w:t>
      </w:r>
    </w:p>
    <w:bookmarkStart w:id="30" w:name="X0e3170e1c4d9d6509f9f212518bcb2b69057d36"/>
    <w:p>
      <w:pPr>
        <w:pStyle w:val="Heading1"/>
      </w:pPr>
      <w:r>
        <w:t xml:space="preserve">Sales Report: Judge Product Suite Performance in Khartoum, Sudan</w:t>
      </w:r>
    </w:p>
    <w:p>
      <w:pPr>
        <w:pStyle w:val="FirstParagraph"/>
      </w:pPr>
      <w:r>
        <w:rPr>
          <w:bCs/>
          <w:b/>
        </w:rPr>
        <w:t xml:space="preserve">Report Period:</w:t>
      </w:r>
      <w:r>
        <w:t xml:space="preserve"> </w:t>
      </w:r>
      <w:r>
        <w:t xml:space="preserve">Q3 2023 (July 1 - September 30)</w:t>
      </w:r>
    </w:p>
    <w:p>
      <w:pPr>
        <w:pStyle w:val="BodyText"/>
      </w:pPr>
      <w:r>
        <w:rPr>
          <w:bCs/>
          <w:b/>
        </w:rPr>
        <w:t xml:space="preserve">Prepared For:</w:t>
      </w:r>
      <w:r>
        <w:t xml:space="preserve"> </w:t>
      </w:r>
      <w:r>
        <w:t xml:space="preserve">Global Executive Board, Judge Solutions International</w:t>
      </w:r>
    </w:p>
    <w:p>
      <w:pPr>
        <w:pStyle w:val="BodyText"/>
      </w:pPr>
      <w:r>
        <w:rPr>
          <w:bCs/>
          <w:b/>
        </w:rPr>
        <w:t xml:space="preserve">Date Prepared:</w:t>
      </w:r>
      <w:r>
        <w:t xml:space="preserve"> </w:t>
      </w:r>
      <w:r>
        <w:t xml:space="preserve">October 15, 2023</w:t>
      </w:r>
    </w:p>
    <w:bookmarkStart w:id="20" w:name="executive-summary"/>
    <w:p>
      <w:pPr>
        <w:pStyle w:val="Heading2"/>
      </w:pPr>
      <w:r>
        <w:t xml:space="preserve">Executive Summary</w:t>
      </w:r>
    </w:p>
    <w:p>
      <w:pPr>
        <w:pStyle w:val="FirstParagraph"/>
      </w:pPr>
      <w:r>
        <w:t xml:space="preserve">This comprehensive Sales Report details the performance of the Judge Product Suite across Sudan Khartoum during Q3 2023. Despite challenging economic conditions in Sudan, Judge solutions demonstrated remarkable resilience and market penetration in Khartoum, achieving a 17% year-over-year sales growth. The report confirms Judge's strategic importance as a critical technology partner for judicial institutions and legal enterprises operating within the Khartoum metropolitan area. Key achievements include securing six major government contracts, establishing new partnerships with three law firms, and capturing 28% market share in the digital court management segment within Sudan Khartoum.</w:t>
      </w:r>
    </w:p>
    <w:bookmarkEnd w:id="20"/>
    <w:bookmarkStart w:id="21" w:name="market-context-sudan-khartoum"/>
    <w:p>
      <w:pPr>
        <w:pStyle w:val="Heading2"/>
      </w:pPr>
      <w:r>
        <w:t xml:space="preserve">Market Context: Sudan Khartoum</w:t>
      </w:r>
    </w:p>
    <w:p>
      <w:pPr>
        <w:pStyle w:val="FirstParagraph"/>
      </w:pPr>
      <w:r>
        <w:t xml:space="preserve">Khartoum serves as Sudan's political, economic, and judicial hub, housing the nation's Supreme Court and numerous federal legal institutions. The city faces unique challenges including infrastructure limitations and evolving digital adoption patterns across government entities. This context makes Judge's entry into Sudan Khartoum particularly significant. The Judge platform—designed for court management, evidence tracking, and judicial analytics—has directly addressed critical pain points in Khartoum's legal ecosystem, where manual processes previously caused 40% average case delays.</w:t>
      </w:r>
    </w:p>
    <w:bookmarkEnd w:id="21"/>
    <w:bookmarkStart w:id="22" w:name="q3-sales-performance-highlights"/>
    <w:p>
      <w:pPr>
        <w:pStyle w:val="Heading2"/>
      </w:pPr>
      <w:r>
        <w:t xml:space="preserve">Q3 Sales Performance Highlights</w:t>
      </w:r>
    </w:p>
    <w:p>
      <w:pPr>
        <w:pStyle w:val="FirstParagraph"/>
      </w:pPr>
      <w:r>
        <w:rPr>
          <w:bCs/>
          <w:b/>
        </w:rPr>
        <w:t xml:space="preserve">Revenue Generation:</w:t>
      </w:r>
      <w:r>
        <w:t xml:space="preserve"> </w:t>
      </w:r>
      <w:r>
        <w:t xml:space="preserve">Total Q3 revenue from Sudan Khartoum reached $187,500 USD, a 17% increase over Q3 2022. This growth exceeded regional targets by 9% and accounted for 34% of Judge's total Africa revenue in the quarter.</w:t>
      </w:r>
    </w:p>
    <w:p>
      <w:pPr>
        <w:pStyle w:val="BodyText"/>
      </w:pPr>
      <w:r>
        <w:rPr>
          <w:bCs/>
          <w:b/>
        </w:rPr>
        <w:t xml:space="preserve">Key Contracts Secured:</w:t>
      </w:r>
    </w:p>
    <w:p>
      <w:pPr>
        <w:numPr>
          <w:ilvl w:val="0"/>
          <w:numId w:val="1001"/>
        </w:numPr>
        <w:pStyle w:val="Compact"/>
      </w:pPr>
      <w:r>
        <w:t xml:space="preserve">Contract #KHT-087: Khartoum Federal Court System (Digital Case Management Suite) - $75,000</w:t>
      </w:r>
    </w:p>
    <w:p>
      <w:pPr>
        <w:numPr>
          <w:ilvl w:val="0"/>
          <w:numId w:val="1001"/>
        </w:numPr>
        <w:pStyle w:val="Compact"/>
      </w:pPr>
      <w:r>
        <w:t xml:space="preserve">Contract #KHT-112: Al-Azhar Law Firm Network (Judge Analytics Module) - $42,500</w:t>
      </w:r>
    </w:p>
    <w:p>
      <w:pPr>
        <w:numPr>
          <w:ilvl w:val="0"/>
          <w:numId w:val="1001"/>
        </w:numPr>
        <w:pStyle w:val="Compact"/>
      </w:pPr>
      <w:r>
        <w:t xml:space="preserve">Contract #KHT-139: National Judicial Training Academy (Customized E-Learning Platform) - $38,000</w:t>
      </w:r>
    </w:p>
    <w:p>
      <w:pPr>
        <w:numPr>
          <w:ilvl w:val="0"/>
          <w:numId w:val="1001"/>
        </w:numPr>
        <w:pStyle w:val="Compact"/>
      </w:pPr>
      <w:r>
        <w:t xml:space="preserve">Contract #KHT-156: Khartoum State Ministry of Justice (Multi-Branch Deployment) - $32,000</w:t>
      </w:r>
    </w:p>
    <w:p>
      <w:pPr>
        <w:pStyle w:val="FirstParagraph"/>
      </w:pPr>
      <w:r>
        <w:rPr>
          <w:bCs/>
          <w:b/>
        </w:rPr>
        <w:t xml:space="preserve">Product Adoption Trends:</w:t>
      </w:r>
      <w:r>
        <w:t xml:space="preserve"> </w:t>
      </w:r>
      <w:r>
        <w:t xml:space="preserve">The Judge Core Platform saw 82% adoption rate among target institutions. Notable growth occurred in the Judge Analytics add-on (+45% YoY), directly responding to Khartoum's judicial demand for data-driven decision-making. Mobile access usage increased by 63% as legal professionals migrated from desktop-only workflows.</w:t>
      </w:r>
    </w:p>
    <w:bookmarkEnd w:id="22"/>
    <w:bookmarkStart w:id="23" w:name="market-penetration-strategy"/>
    <w:p>
      <w:pPr>
        <w:pStyle w:val="Heading2"/>
      </w:pPr>
      <w:r>
        <w:t xml:space="preserve">Market Penetration Strategy</w:t>
      </w:r>
    </w:p>
    <w:p>
      <w:pPr>
        <w:pStyle w:val="FirstParagraph"/>
      </w:pPr>
      <w:r>
        <w:t xml:space="preserve">Our success in Sudan Khartoum stems from three strategic pillars:</w:t>
      </w:r>
    </w:p>
    <w:p>
      <w:pPr>
        <w:numPr>
          <w:ilvl w:val="0"/>
          <w:numId w:val="1002"/>
        </w:numPr>
        <w:pStyle w:val="Compact"/>
      </w:pPr>
      <w:r>
        <w:rPr>
          <w:bCs/>
          <w:b/>
        </w:rPr>
        <w:t xml:space="preserve">Cultural Alignment:</w:t>
      </w:r>
      <w:r>
        <w:t xml:space="preserve"> </w:t>
      </w:r>
      <w:r>
        <w:t xml:space="preserve">Judge solutions were localized for Arabic-language interfaces and adapted to Sudanese legal terminology. Our Khartoum-based team conducted 142 client workshops addressing specific jurisdictional nuances.</w:t>
      </w:r>
    </w:p>
    <w:p>
      <w:pPr>
        <w:numPr>
          <w:ilvl w:val="0"/>
          <w:numId w:val="1002"/>
        </w:numPr>
        <w:pStyle w:val="Compact"/>
      </w:pPr>
      <w:r>
        <w:rPr>
          <w:bCs/>
          <w:b/>
        </w:rPr>
        <w:t xml:space="preserve">Government Partnership Focus:</w:t>
      </w:r>
      <w:r>
        <w:t xml:space="preserve"> </w:t>
      </w:r>
      <w:r>
        <w:t xml:space="preserve">We prioritized engagements with the Ministry of Justice and federal courts, recognizing their influence in shaping judicial technology adoption across Sudan. This approach secured 75% of Q3 revenue through public sector contracts.</w:t>
      </w:r>
    </w:p>
    <w:p>
      <w:pPr>
        <w:numPr>
          <w:ilvl w:val="0"/>
          <w:numId w:val="1002"/>
        </w:numPr>
        <w:pStyle w:val="Compact"/>
      </w:pPr>
      <w:r>
        <w:rPr>
          <w:bCs/>
          <w:b/>
        </w:rPr>
        <w:t xml:space="preserve">Sustainable Implementation:</w:t>
      </w:r>
      <w:r>
        <w:t xml:space="preserve"> </w:t>
      </w:r>
      <w:r>
        <w:t xml:space="preserve">Unlike competitors' rapid deployment models, Judge implemented a phased rollout (6-8 weeks per institution) ensuring institutional buy-in and reducing resistance to digital transformation in Khartoum's traditional legal environment.</w:t>
      </w:r>
    </w:p>
    <w:bookmarkEnd w:id="23"/>
    <w:bookmarkStart w:id="24" w:name="challenges-mitigation-in-sudan-khartoum"/>
    <w:p>
      <w:pPr>
        <w:pStyle w:val="Heading2"/>
      </w:pPr>
      <w:r>
        <w:t xml:space="preserve">Challenges &amp; Mitigation in Sudan Khartoum</w:t>
      </w:r>
    </w:p>
    <w:p>
      <w:pPr>
        <w:pStyle w:val="FirstParagraph"/>
      </w:pPr>
      <w:r>
        <w:t xml:space="preserve">Operating within Sudan Khartoum presented unique obstacles that Judge proactively addressed:</w:t>
      </w:r>
    </w:p>
    <w:p>
      <w:pPr>
        <w:numPr>
          <w:ilvl w:val="0"/>
          <w:numId w:val="1003"/>
        </w:numPr>
        <w:pStyle w:val="Compact"/>
      </w:pPr>
      <w:r>
        <w:rPr>
          <w:bCs/>
          <w:b/>
        </w:rPr>
        <w:t xml:space="preserve">Economic Volatility:</w:t>
      </w:r>
      <w:r>
        <w:t xml:space="preserve"> </w:t>
      </w:r>
      <w:r>
        <w:t xml:space="preserve">Currency fluctuations affected pricing. Solution: Implemented USD-based contracts with 5% annual escalation clauses, protecting margins while maintaining affordability for government clients.</w:t>
      </w:r>
    </w:p>
    <w:p>
      <w:pPr>
        <w:numPr>
          <w:ilvl w:val="0"/>
          <w:numId w:val="1003"/>
        </w:numPr>
        <w:pStyle w:val="Compact"/>
      </w:pPr>
      <w:r>
        <w:rPr>
          <w:bCs/>
          <w:b/>
        </w:rPr>
        <w:t xml:space="preserve">Infrastructure Limitations:</w:t>
      </w:r>
      <w:r>
        <w:t xml:space="preserve"> </w:t>
      </w:r>
      <w:r>
        <w:t xml:space="preserve">Unreliable internet in some Khartoum districts. Solution: Developed offline-first functionality for Judge Mobile, enabling case updates during connectivity gaps and synchronizing data when restored.</w:t>
      </w:r>
    </w:p>
    <w:bookmarkEnd w:id="24"/>
    <w:bookmarkStart w:id="25" w:name="customer-impact-analysis"/>
    <w:p>
      <w:pPr>
        <w:pStyle w:val="Heading2"/>
      </w:pPr>
      <w:r>
        <w:t xml:space="preserve">Customer Impact Analysis</w:t>
      </w:r>
    </w:p>
    <w:p>
      <w:pPr>
        <w:pStyle w:val="FirstParagraph"/>
      </w:pPr>
      <w:r>
        <w:t xml:space="preserve">The Judge implementation in Khartoum has delivered measurable operational improvements:</w:t>
      </w:r>
    </w:p>
    <w:p>
      <w:pPr>
        <w:pStyle w:val="BodyText"/>
      </w:pPr>
      <w:r>
        <w:t xml:space="preserve">Indicator</w:t>
      </w:r>
    </w:p>
    <w:p>
      <w:pPr>
        <w:pStyle w:val="BodyText"/>
      </w:pPr>
      <w:r>
        <w:t xml:space="preserve">Pre-Judge (Q2 2023)</w:t>
      </w:r>
    </w:p>
    <w:p>
      <w:pPr>
        <w:pStyle w:val="BodyText"/>
      </w:pPr>
      <w:r>
        <w:t xml:space="preserve">Post-Judge (Q3 2023)</w:t>
      </w:r>
    </w:p>
    <w:p>
      <w:pPr>
        <w:pStyle w:val="BodyText"/>
      </w:pPr>
      <w:r>
        <w:t xml:space="preserve">Change</w:t>
      </w:r>
    </w:p>
    <w:p>
      <w:pPr>
        <w:pStyle w:val="BodyText"/>
      </w:pPr>
      <w:r>
        <w:t xml:space="preserve">Average Case Processing Time</w:t>
      </w:r>
    </w:p>
    <w:p>
      <w:pPr>
        <w:pStyle w:val="BodyText"/>
      </w:pPr>
      <w:r>
        <w:t xml:space="preserve">48.7 days</w:t>
      </w:r>
    </w:p>
    <w:p>
      <w:pPr>
        <w:pStyle w:val="BodyText"/>
      </w:pPr>
      <w:r>
        <w:t xml:space="preserve">29.3 days</w:t>
      </w:r>
    </w:p>
    <w:p>
      <w:pPr>
        <w:pStyle w:val="BodyText"/>
      </w:pPr>
      <w:r>
        <w:t xml:space="preserve">-39.8%</w:t>
      </w:r>
    </w:p>
    <w:p>
      <w:pPr>
        <w:pStyle w:val="BodyText"/>
      </w:pPr>
      <w:r>
        <w:t xml:space="preserve">Court Scheduling Efficiency</w:t>
      </w:r>
    </w:p>
    <w:p>
      <w:pPr>
        <w:pStyle w:val="BodyText"/>
      </w:pPr>
      <w:r>
        <w:t xml:space="preserve">61%</w:t>
      </w:r>
      <w:r>
        <w:br/>
      </w:r>
    </w:p>
    <w:p>
      <w:pPr>
        <w:pStyle w:val="BodyText"/>
      </w:pPr>
      <w:r>
        <w:t xml:space="preserve">Note: All figures based on Khartoum Federal Courts data</w:t>
      </w:r>
    </w:p>
    <w:p>
      <w:pPr>
        <w:pStyle w:val="BodyText"/>
      </w:pPr>
      <w:r>
        <w:t xml:space="preserve">These metrics demonstrate Judge's tangible value in Sudan Khartoum, directly supporting the government's "Digital Justice 2030" initiative. Legal professionals report increased transparency and reduced administrative burden, with one judge stating: "Judge has transformed our court from a paper jungle into an organized digital ecosystem." This sentiment was echoed across all six implementing institutions.</w:t>
      </w:r>
    </w:p>
    <w:bookmarkEnd w:id="25"/>
    <w:bookmarkStart w:id="26" w:name="competitive-positioning-in-khartoum"/>
    <w:p>
      <w:pPr>
        <w:pStyle w:val="Heading2"/>
      </w:pPr>
      <w:r>
        <w:t xml:space="preserve">Competitive Positioning in Khartoum</w:t>
      </w:r>
    </w:p>
    <w:p>
      <w:pPr>
        <w:pStyle w:val="FirstParagraph"/>
      </w:pPr>
      <w:r>
        <w:t xml:space="preserve">In Sudan's judicial technology market, Judge now holds the largest share (28%) among global vendors. Key differentiators include:</w:t>
      </w:r>
    </w:p>
    <w:p>
      <w:pPr>
        <w:numPr>
          <w:ilvl w:val="0"/>
          <w:numId w:val="1004"/>
        </w:numPr>
        <w:pStyle w:val="Compact"/>
      </w:pPr>
      <w:r>
        <w:t xml:space="preserve">Superior localization capabilities unmatched by competitors like LexisNexis or Clio</w:t>
      </w:r>
    </w:p>
    <w:p>
      <w:pPr>
        <w:numPr>
          <w:ilvl w:val="0"/>
          <w:numId w:val="1004"/>
        </w:numPr>
        <w:pStyle w:val="Compact"/>
      </w:pPr>
      <w:r>
        <w:t xml:space="preserve">Cost-effective total cost of ownership (32% below regional average)</w:t>
      </w:r>
    </w:p>
    <w:p>
      <w:pPr>
        <w:numPr>
          <w:ilvl w:val="0"/>
          <w:numId w:val="1004"/>
        </w:numPr>
        <w:pStyle w:val="Compact"/>
      </w:pPr>
      <w:r>
        <w:t xml:space="preserve">Government-specific compliance features required by Sudanese judicial regulations</w:t>
      </w:r>
    </w:p>
    <w:bookmarkEnd w:id="26"/>
    <w:bookmarkStart w:id="27" w:name="future-outlook-sudan-khartoum-strategy"/>
    <w:p>
      <w:pPr>
        <w:pStyle w:val="Heading2"/>
      </w:pPr>
      <w:r>
        <w:t xml:space="preserve">Future Outlook: Sudan Khartoum Strategy</w:t>
      </w:r>
    </w:p>
    <w:p>
      <w:pPr>
        <w:pStyle w:val="FirstParagraph"/>
      </w:pPr>
      <w:r>
        <w:t xml:space="preserve">The Q4 2023 plan focuses on scaling Judge's impact across Sudan Khartoum through:</w:t>
      </w:r>
    </w:p>
    <w:p>
      <w:pPr>
        <w:numPr>
          <w:ilvl w:val="0"/>
          <w:numId w:val="1005"/>
        </w:numPr>
        <w:pStyle w:val="Compact"/>
      </w:pPr>
      <w:r>
        <w:rPr>
          <w:bCs/>
          <w:b/>
        </w:rPr>
        <w:t xml:space="preserve">Expansion into Satellite Courts:</w:t>
      </w:r>
      <w:r>
        <w:t xml:space="preserve"> </w:t>
      </w:r>
      <w:r>
        <w:t xml:space="preserve">Targeting 15 additional district courts in Greater Khartoum by Q1 2024, leveraging Q3 success as proof of concept.</w:t>
      </w:r>
    </w:p>
    <w:p>
      <w:pPr>
        <w:numPr>
          <w:ilvl w:val="0"/>
          <w:numId w:val="1005"/>
        </w:numPr>
        <w:pStyle w:val="Compact"/>
      </w:pPr>
      <w:r>
        <w:rPr>
          <w:bCs/>
          <w:b/>
        </w:rPr>
        <w:t xml:space="preserve">Sudan Legal Community Hub:</w:t>
      </w:r>
      <w:r>
        <w:t xml:space="preserve"> </w:t>
      </w:r>
      <w:r>
        <w:t xml:space="preserve">Launching a training center at the Khartoum Judicial Academy to build local expertise in Judge platform management.</w:t>
      </w:r>
    </w:p>
    <w:p>
      <w:pPr>
        <w:numPr>
          <w:ilvl w:val="0"/>
          <w:numId w:val="1005"/>
        </w:numPr>
        <w:pStyle w:val="Compact"/>
      </w:pPr>
      <w:r>
        <w:rPr>
          <w:bCs/>
          <w:b/>
        </w:rPr>
        <w:t xml:space="preserve">Public-Private Partnerships:</w:t>
      </w:r>
      <w:r>
        <w:t xml:space="preserve"> </w:t>
      </w:r>
      <w:r>
        <w:t xml:space="preserve">Collaborating with Sudanese legal associations to create subsidized programs for small law firms across Khartoum.</w:t>
      </w:r>
    </w:p>
    <w:bookmarkEnd w:id="27"/>
    <w:bookmarkStart w:id="29" w:name="conclusion"/>
    <w:p>
      <w:pPr>
        <w:pStyle w:val="Heading2"/>
      </w:pPr>
      <w:r>
        <w:t xml:space="preserve">Conclusion</w:t>
      </w:r>
    </w:p>
    <w:p>
      <w:pPr>
        <w:pStyle w:val="FirstParagraph"/>
      </w:pPr>
      <w:r>
        <w:t xml:space="preserve">The Sudan Khartoum market has validated Judge as an indispensable solution for modern judicial systems operating within complex African environments. Our Q3 performance demonstrates that Judge successfully navigated Sudan's unique socio-economic landscape while delivering measurable improvements in legal efficiency. The 17% revenue growth and strategic government contracts confirm Judge's value proposition resonates deeply with Khartoum's judicial stakeholders.</w:t>
      </w:r>
    </w:p>
    <w:p>
      <w:pPr>
        <w:pStyle w:val="BodyText"/>
      </w:pPr>
      <w:r>
        <w:t xml:space="preserve">As Sudan continues its digital transformation journey, the Judge platform stands positioned to become the standard for judicial technology across Africa. We recommend doubling our investment in Khartoum-based operations to capture 40%+ market share by Q2 2024. This Sales Report underscores that Judge is not merely a product—it's becoming synonymous with judicial modernization in Sudan Khartoum, where legal systems have long awaited such transformative technology.</w:t>
      </w:r>
    </w:p>
    <w:p>
      <w:pPr>
        <w:pStyle w:val="BodyText"/>
      </w:pPr>
      <w:r>
        <w:rPr>
          <w:bCs/>
          <w:b/>
        </w:rPr>
        <w:t xml:space="preserve">Prepared By:</w:t>
      </w:r>
      <w:r>
        <w:t xml:space="preserve"> </w:t>
      </w:r>
      <w:r>
        <w:t xml:space="preserve">Africa Sales Operations Team, Judge Solutions International</w:t>
      </w:r>
      <w:r>
        <w:br/>
      </w:r>
      <w:r>
        <w:rPr>
          <w:bCs/>
          <w:b/>
        </w:rPr>
        <w:t xml:space="preserve">Signature:</w:t>
      </w:r>
    </w:p>
    <w:bookmarkStart w:id="28" w:name="Xad92db0cc8ae5a9ca3bbfcb569b50b951801379"/>
    <w:p>
      <w:pPr>
        <w:pStyle w:val="Heading3"/>
      </w:pPr>
      <w:r>
        <w:t xml:space="preserve">Appendix: Key Metrics - Sudan Khartoum Q3 2023</w:t>
      </w:r>
    </w:p>
    <w:p>
      <w:pPr>
        <w:numPr>
          <w:ilvl w:val="0"/>
          <w:numId w:val="1006"/>
        </w:numPr>
        <w:pStyle w:val="Compact"/>
      </w:pPr>
      <w:r>
        <w:t xml:space="preserve">Total Contracts Closed: 6</w:t>
      </w:r>
    </w:p>
    <w:p>
      <w:pPr>
        <w:numPr>
          <w:ilvl w:val="0"/>
          <w:numId w:val="1006"/>
        </w:numPr>
        <w:pStyle w:val="Compact"/>
      </w:pPr>
      <w:r>
        <w:t xml:space="preserve">New Customer Acquisition: 4 (100% government entities)</w:t>
      </w:r>
    </w:p>
    <w:p>
      <w:pPr>
        <w:numPr>
          <w:ilvl w:val="0"/>
          <w:numId w:val="1006"/>
        </w:numPr>
        <w:pStyle w:val="Compact"/>
      </w:pPr>
      <w:r>
        <w:t xml:space="preserve">Customer Retention Rate: 95%</w:t>
      </w:r>
    </w:p>
    <w:p>
      <w:pPr>
        <w:numPr>
          <w:ilvl w:val="0"/>
          <w:numId w:val="1006"/>
        </w:numPr>
        <w:pStyle w:val="Compact"/>
      </w:pPr>
      <w:r>
        <w:t xml:space="preserve">Implementation Success Rate: 100% on-time delivery</w:t>
      </w:r>
    </w:p>
    <w:p>
      <w:pPr>
        <w:numPr>
          <w:ilvl w:val="0"/>
          <w:numId w:val="1006"/>
        </w:numPr>
        <w:pStyle w:val="Compact"/>
      </w:pPr>
      <w:r>
        <w:t xml:space="preserve">Lifetime Value per Khartoum Client: $28,350 (vs. regional average of $19,875)</w:t>
      </w:r>
    </w:p>
    <w:p>
      <w:pPr>
        <w:pStyle w:val="FirstParagraph"/>
      </w:pPr>
      <w:r>
        <w:rPr>
          <w:iCs/>
          <w:i/>
        </w:rPr>
        <w:t xml:space="preserve">This Sales Report is confidential and intended solely for internal executive use at Judge Solutions International. Distribution outside approved channels is prohibited.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Suite - Khartoum, Sudan</dc:title>
  <dc:creator/>
  <dc:language>en</dc:language>
  <cp:keywords/>
  <dcterms:created xsi:type="dcterms:W3CDTF">2026-07-21T02:58:14Z</dcterms:created>
  <dcterms:modified xsi:type="dcterms:W3CDTF">2026-07-21T02:58:14Z</dcterms:modified>
</cp:coreProperties>
</file>

<file path=docProps/custom.xml><?xml version="1.0" encoding="utf-8"?>
<Properties xmlns="http://schemas.openxmlformats.org/officeDocument/2006/custom-properties" xmlns:vt="http://schemas.openxmlformats.org/officeDocument/2006/docPropsVTypes"/>
</file>