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Judge</w:t>
      </w:r>
      <w:r>
        <w:t xml:space="preserve"> </w:t>
      </w:r>
      <w:r>
        <w:t xml:space="preserve">in</w:t>
      </w:r>
      <w:r>
        <w:t xml:space="preserve"> </w:t>
      </w:r>
      <w:r>
        <w:t xml:space="preserve">Uganda</w:t>
      </w:r>
      <w:r>
        <w:t xml:space="preserve"> </w:t>
      </w:r>
      <w:r>
        <w:t xml:space="preserve">Kampala</w:t>
      </w:r>
    </w:p>
    <w:bookmarkStart w:id="32" w:name="Xc3164012e0b14372bb5e8ddc21945337fb39dca"/>
    <w:p>
      <w:pPr>
        <w:pStyle w:val="Heading1"/>
      </w:pPr>
      <w:r>
        <w:t xml:space="preserve">ANNUAL SALES REPORT FOR JUDGE IN UGANDA KAMPALA</w:t>
      </w:r>
    </w:p>
    <w:p>
      <w:pPr>
        <w:pStyle w:val="FirstParagraph"/>
      </w:pPr>
      <w:r>
        <w:t xml:space="preserve">Prepared for Executive Leadership | Q4 2023 - Q3 2024 | Validity: August 15, 2024</w:t>
      </w:r>
    </w:p>
    <w:bookmarkStart w:id="20" w:name="executive-summary"/>
    <w:p>
      <w:pPr>
        <w:pStyle w:val="Heading2"/>
      </w:pPr>
      <w:r>
        <w:t xml:space="preserve">Executive Summary</w:t>
      </w:r>
    </w:p>
    <w:p>
      <w:pPr>
        <w:pStyle w:val="FirstParagraph"/>
      </w:pPr>
      <w:r>
        <w:t xml:space="preserve">This comprehensive Sales Report details the performance of</w:t>
      </w:r>
      <w:r>
        <w:t xml:space="preserve"> </w:t>
      </w:r>
      <w:r>
        <w:rPr>
          <w:bCs/>
          <w:b/>
        </w:rPr>
        <w:t xml:space="preserve">Judge</w:t>
      </w:r>
      <w:r>
        <w:t xml:space="preserve">, our premium business solutions brand, across the Kampala metropolitan area in Uganda. The report covers a full fiscal year (October 2023 – September 2024), demonstrating remarkable growth in market penetration and customer acquisition within one of East Africa's most dynamic commercial hubs. Judge has solidified its position as the preferred provider of enterprise-grade business management tools for Kampala's growing SME sector, achieving a 37% year-over-year revenue increase while maintaining exceptional customer satisfaction rates (4.8/5 stars across 217 client reviews). This success is directly attributable to our localized market strategy tailored specifically to Uganda Kampala's unique economic landscape.</w:t>
      </w:r>
    </w:p>
    <w:bookmarkEnd w:id="20"/>
    <w:bookmarkStart w:id="21" w:name="X867b435854e3e80b5e5dcafec33b07d1e3605dc"/>
    <w:p>
      <w:pPr>
        <w:pStyle w:val="Heading2"/>
      </w:pPr>
      <w:r>
        <w:t xml:space="preserve">Market Context: Kampala's Business Ecosystem</w:t>
      </w:r>
    </w:p>
    <w:p>
      <w:pPr>
        <w:pStyle w:val="FirstParagraph"/>
      </w:pPr>
      <w:r>
        <w:t xml:space="preserve">Uganda Kampala represents the economic engine of East Africa, housing over 40% of the nation's formal businesses and driving 35% of Uganda's GDP. The city has experienced a 14.2% annual growth in SMEs since 2021, creating unprecedented demand for efficient business operations tools. This expansion presents a strategic opportunity where</w:t>
      </w:r>
      <w:r>
        <w:t xml:space="preserve"> </w:t>
      </w:r>
      <w:r>
        <w:rPr>
          <w:bCs/>
          <w:b/>
        </w:rPr>
        <w:t xml:space="preserve">Judge</w:t>
      </w:r>
      <w:r>
        <w:t xml:space="preserve"> </w:t>
      </w:r>
      <w:r>
        <w:t xml:space="preserve">solutions—specializing in cloud-based invoicing, inventory management, and compliance software—have found exceptional resonance with Kampala's entrepreneurial community. Our localized implementation of Judge's platform (with Luganda language support and Ugandan tax code integration) has been pivotal in overcoming traditional market entry barriers.</w:t>
      </w:r>
    </w:p>
    <w:bookmarkEnd w:id="21"/>
    <w:bookmarkStart w:id="24" w:name="sales-performance-highlights"/>
    <w:p>
      <w:pPr>
        <w:pStyle w:val="Heading2"/>
      </w:pPr>
      <w:r>
        <w:t xml:space="preserve">Sales Performance Highlights</w:t>
      </w:r>
    </w:p>
    <w:bookmarkStart w:id="22" w:name="revenue-growth-metrics"/>
    <w:p>
      <w:pPr>
        <w:pStyle w:val="Heading3"/>
      </w:pPr>
      <w:r>
        <w:t xml:space="preserve">Revenue Growth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(UGX)</w:t>
            </w:r>
          </w:p>
        </w:tc>
        <w:tc>
          <w:tcPr/>
          <w:p>
            <w:pPr>
              <w:pStyle w:val="Compact"/>
              <w:jc w:val="left"/>
            </w:pPr>
            <w:r>
              <w:t xml:space="preserve">YoY Growth</w:t>
            </w:r>
          </w:p>
        </w:tc>
        <w:tc>
          <w:tcPr/>
          <w:p>
            <w:pPr>
              <w:pStyle w:val="Compact"/>
              <w:jc w:val="left"/>
            </w:pPr>
            <w:r>
              <w:t xml:space="preserve">New Enterprise Acquisitions</w:t>
            </w:r>
          </w:p>
        </w:tc>
      </w:tr>
      <w:tr>
        <w:tc>
          <w:tcPr/>
          <w:p>
            <w:pPr>
              <w:pStyle w:val="Compact"/>
              <w:jc w:val="left"/>
            </w:pPr>
            <w:r>
              <w:t xml:space="preserve">Q4 2023</w:t>
            </w:r>
          </w:p>
        </w:tc>
        <w:tc>
          <w:tcPr/>
          <w:p>
            <w:pPr>
              <w:pStyle w:val="Compact"/>
              <w:jc w:val="left"/>
            </w:pPr>
            <w:r>
              <w:t xml:space="preserve">1.2B</w:t>
            </w:r>
          </w:p>
        </w:tc>
        <w:tc>
          <w:tcPr/>
          <w:p>
            <w:pPr>
              <w:pStyle w:val="Compact"/>
              <w:jc w:val="left"/>
            </w:pPr>
            <w:r>
              <w:t xml:space="preserve">-</w:t>
            </w:r>
          </w:p>
        </w:tc>
        <w:tc>
          <w:tcPr/>
          <w:p>
            <w:pPr>
              <w:pStyle w:val="Compact"/>
              <w:jc w:val="left"/>
            </w:pPr>
            <w:r>
              <w:t xml:space="preserve">87</w:t>
            </w:r>
          </w:p>
        </w:tc>
      </w:tr>
      <w:tr>
        <w:tc>
          <w:tcPr/>
          <w:p>
            <w:pPr>
              <w:pStyle w:val="Compact"/>
              <w:jc w:val="left"/>
            </w:pPr>
            <w:r>
              <w:t xml:space="preserve">Q1 2024</w:t>
            </w:r>
          </w:p>
        </w:tc>
        <w:tc>
          <w:tcPr/>
          <w:p>
            <w:pPr>
              <w:pStyle w:val="Compact"/>
              <w:jc w:val="left"/>
            </w:pPr>
            <w:r>
              <w:t xml:space="preserve">1.5B</w:t>
            </w:r>
          </w:p>
        </w:tc>
        <w:tc>
          <w:tcPr/>
          <w:p>
            <w:pPr>
              <w:pStyle w:val="Compact"/>
              <w:jc w:val="left"/>
            </w:pPr>
            <w:r>
              <w:t xml:space="preserve">+25%</w:t>
            </w:r>
          </w:p>
        </w:tc>
        <w:tc>
          <w:tcPr/>
          <w:p>
            <w:pPr>
              <w:pStyle w:val="Compact"/>
              <w:jc w:val="left"/>
            </w:pPr>
            <w:r>
              <w:t xml:space="preserve">103</w:t>
            </w:r>
          </w:p>
        </w:tc>
      </w:tr>
      <w:tr>
        <w:tc>
          <w:tcPr/>
          <w:p>
            <w:pPr>
              <w:pStyle w:val="Compact"/>
              <w:jc w:val="left"/>
            </w:pPr>
            <w:r>
              <w:t xml:space="preserve">Q2 2024</w:t>
            </w:r>
          </w:p>
        </w:tc>
        <w:tc>
          <w:tcPr/>
          <w:p>
            <w:pPr>
              <w:pStyle w:val="Compact"/>
              <w:jc w:val="left"/>
            </w:pPr>
            <w:r>
              <w:t xml:space="preserve">1.8B</w:t>
            </w:r>
          </w:p>
        </w:tc>
        <w:tc>
          <w:tcPr/>
          <w:p>
            <w:pPr>
              <w:pStyle w:val="Compact"/>
              <w:jc w:val="left"/>
            </w:pPr>
            <w:r>
              <w:t xml:space="preserve">+34%</w:t>
            </w:r>
          </w:p>
        </w:tc>
        <w:tc>
          <w:tcPr/>
          <w:p>
            <w:pPr>
              <w:pStyle w:val="Compact"/>
              <w:jc w:val="left"/>
            </w:pPr>
            <w:r>
              <w:t xml:space="preserve">129</w:t>
            </w:r>
          </w:p>
        </w:tc>
      </w:tr>
      <w:tr>
        <w:tc>
          <w:tcPr/>
          <w:p>
            <w:pPr>
              <w:pStyle w:val="Compact"/>
              <w:jc w:val="left"/>
            </w:pPr>
            <w:r>
              <w:t xml:space="preserve">Q3 2024</w:t>
            </w:r>
          </w:p>
        </w:tc>
        <w:tc>
          <w:tcPr/>
          <w:p>
            <w:pPr>
              <w:pStyle w:val="Compact"/>
              <w:jc w:val="left"/>
            </w:pPr>
            <w:r>
              <w:t xml:space="preserve">2.1B</w:t>
            </w:r>
          </w:p>
        </w:tc>
        <w:tc>
          <w:tcPr/>
          <w:p>
            <w:pPr>
              <w:pStyle w:val="Compact"/>
              <w:jc w:val="left"/>
            </w:pPr>
            <w:r>
              <w:t xml:space="preserve">+37%</w:t>
            </w:r>
          </w:p>
        </w:tc>
        <w:tc>
          <w:tcPr/>
          <w:p>
            <w:pPr>
              <w:pStyle w:val="Compact"/>
              <w:jc w:val="left"/>
            </w:pPr>
            <w:r>
              <w:t xml:space="preserve">155</w:t>
            </w:r>
          </w:p>
        </w:tc>
      </w:tr>
    </w:tbl>
    <w:bookmarkEnd w:id="22"/>
    <w:bookmarkStart w:id="23" w:name="key-market-segments-in-kampala"/>
    <w:p>
      <w:pPr>
        <w:pStyle w:val="Heading3"/>
      </w:pPr>
      <w:r>
        <w:t xml:space="preserve">Key Market Segments in Kampala</w:t>
      </w:r>
    </w:p>
    <w:p>
      <w:pPr>
        <w:numPr>
          <w:ilvl w:val="0"/>
          <w:numId w:val="1001"/>
        </w:numPr>
        <w:pStyle w:val="Compact"/>
      </w:pPr>
      <w:r>
        <w:rPr>
          <w:bCs/>
          <w:b/>
        </w:rPr>
        <w:t xml:space="preserve">Retail &amp; Hospitality:</w:t>
      </w:r>
      <w:r>
        <w:t xml:space="preserve"> </w:t>
      </w:r>
      <w:r>
        <w:t xml:space="preserve">42% of total revenue (notable growth from Kampala's bustling markets like Nakasero, Namboyo, and Kira Road)</w:t>
      </w:r>
    </w:p>
    <w:p>
      <w:pPr>
        <w:numPr>
          <w:ilvl w:val="0"/>
          <w:numId w:val="1001"/>
        </w:numPr>
        <w:pStyle w:val="Compact"/>
      </w:pPr>
      <w:r>
        <w:rPr>
          <w:bCs/>
          <w:b/>
        </w:rPr>
        <w:t xml:space="preserve">Agribusiness:</w:t>
      </w:r>
      <w:r>
        <w:t xml:space="preserve"> </w:t>
      </w:r>
      <w:r>
        <w:t xml:space="preserve">31% of revenue (supporting Kampala's role as agricultural hub for Central Uganda)</w:t>
      </w:r>
    </w:p>
    <w:p>
      <w:pPr>
        <w:numPr>
          <w:ilvl w:val="0"/>
          <w:numId w:val="1001"/>
        </w:numPr>
        <w:pStyle w:val="Compact"/>
      </w:pPr>
      <w:r>
        <w:rPr>
          <w:bCs/>
          <w:b/>
        </w:rPr>
        <w:t xml:space="preserve">Professional Services:</w:t>
      </w:r>
      <w:r>
        <w:t xml:space="preserve"> </w:t>
      </w:r>
      <w:r>
        <w:t xml:space="preserve">27% of revenue (law firms, consultants leveraging Judge's compliance modules)</w:t>
      </w:r>
    </w:p>
    <w:bookmarkEnd w:id="23"/>
    <w:bookmarkEnd w:id="24"/>
    <w:bookmarkStart w:id="27" w:name="X72dd75da2f42be798be99b0598a59afd82e1e28"/>
    <w:p>
      <w:pPr>
        <w:pStyle w:val="Heading2"/>
      </w:pPr>
      <w:r>
        <w:t xml:space="preserve">Strategic Initiatives Driving Success in Uganda Kampala</w:t>
      </w:r>
    </w:p>
    <w:bookmarkStart w:id="25" w:name="localized-product-adaptation"/>
    <w:p>
      <w:pPr>
        <w:pStyle w:val="Heading3"/>
      </w:pPr>
      <w:r>
        <w:t xml:space="preserve">Localized Product Adaptation</w:t>
      </w:r>
    </w:p>
    <w:p>
      <w:pPr>
        <w:pStyle w:val="FirstParagraph"/>
      </w:pPr>
      <w:r>
        <w:t xml:space="preserve">The Judge team in Kampala developed a dedicated localization suite including:</w:t>
      </w:r>
    </w:p>
    <w:p>
      <w:pPr>
        <w:numPr>
          <w:ilvl w:val="0"/>
          <w:numId w:val="1002"/>
        </w:numPr>
        <w:pStyle w:val="Compact"/>
      </w:pPr>
      <w:r>
        <w:t xml:space="preserve">Integration with Uganda Revenue Authority (URA) e-filing systems</w:t>
      </w:r>
    </w:p>
    <w:p>
      <w:pPr>
        <w:numPr>
          <w:ilvl w:val="0"/>
          <w:numId w:val="1002"/>
        </w:numPr>
        <w:pStyle w:val="Compact"/>
      </w:pPr>
      <w:r>
        <w:t xml:space="preserve">Luganda language interface for field staff</w:t>
      </w:r>
    </w:p>
    <w:p>
      <w:pPr>
        <w:numPr>
          <w:ilvl w:val="0"/>
          <w:numId w:val="1002"/>
        </w:numPr>
        <w:pStyle w:val="Compact"/>
      </w:pPr>
      <w:r>
        <w:t xml:space="preserve">Mobile-first design optimized for Uganda's 4G network conditions</w:t>
      </w:r>
    </w:p>
    <w:p>
      <w:pPr>
        <w:numPr>
          <w:ilvl w:val="0"/>
          <w:numId w:val="1002"/>
        </w:numPr>
        <w:pStyle w:val="Compact"/>
      </w:pPr>
      <w:r>
        <w:t xml:space="preserve">Tax calculation modules aligned with recent VAT reforms in Kampala City Council areas</w:t>
      </w:r>
    </w:p>
    <w:bookmarkEnd w:id="25"/>
    <w:bookmarkStart w:id="26" w:name="kampala-community-engagement"/>
    <w:p>
      <w:pPr>
        <w:pStyle w:val="Heading3"/>
      </w:pPr>
      <w:r>
        <w:t xml:space="preserve">Kampala Community Engagement</w:t>
      </w:r>
    </w:p>
    <w:p>
      <w:pPr>
        <w:pStyle w:val="FirstParagraph"/>
      </w:pPr>
      <w:r>
        <w:t xml:space="preserve">We established three community hubs across Kampala:</w:t>
      </w:r>
    </w:p>
    <w:p>
      <w:pPr>
        <w:numPr>
          <w:ilvl w:val="0"/>
          <w:numId w:val="1003"/>
        </w:numPr>
        <w:pStyle w:val="Compact"/>
      </w:pPr>
      <w:r>
        <w:rPr>
          <w:bCs/>
          <w:b/>
        </w:rPr>
        <w:t xml:space="preserve">Namboyo Innovation Center:</w:t>
      </w:r>
      <w:r>
        <w:t xml:space="preserve"> </w:t>
      </w:r>
      <w:r>
        <w:t xml:space="preserve">Training sessions for 1,247 small business owners (Q1-Q3)</w:t>
      </w:r>
    </w:p>
    <w:p>
      <w:pPr>
        <w:numPr>
          <w:ilvl w:val="0"/>
          <w:numId w:val="1003"/>
        </w:numPr>
        <w:pStyle w:val="Compact"/>
      </w:pPr>
      <w:r>
        <w:rPr>
          <w:bCs/>
          <w:b/>
        </w:rPr>
        <w:t xml:space="preserve">Kampala SME Summit Partnership:</w:t>
      </w:r>
      <w:r>
        <w:t xml:space="preserve"> </w:t>
      </w:r>
      <w:r>
        <w:t xml:space="preserve">Featured as official technology partner at the Uganda Business Forum (August 2024)</w:t>
      </w:r>
    </w:p>
    <w:p>
      <w:pPr>
        <w:numPr>
          <w:ilvl w:val="0"/>
          <w:numId w:val="1003"/>
        </w:numPr>
        <w:pStyle w:val="Compact"/>
      </w:pPr>
      <w:r>
        <w:rPr>
          <w:bCs/>
          <w:b/>
        </w:rPr>
        <w:t xml:space="preserve">Judge Ambassador Program:</w:t>
      </w:r>
      <w:r>
        <w:t xml:space="preserve"> </w:t>
      </w:r>
      <w:r>
        <w:t xml:space="preserve">87 local entrepreneurs driving referrals across Kampala's business districts</w:t>
      </w:r>
    </w:p>
    <w:bookmarkEnd w:id="26"/>
    <w:bookmarkEnd w:id="27"/>
    <w:bookmarkStart w:id="28" w:name="overcoming-challenges-in-uganda-kampala"/>
    <w:p>
      <w:pPr>
        <w:pStyle w:val="Heading2"/>
      </w:pPr>
      <w:r>
        <w:t xml:space="preserve">Overcoming Challenges in Uganda Kampala</w:t>
      </w:r>
    </w:p>
    <w:p>
      <w:pPr>
        <w:pStyle w:val="FirstParagraph"/>
      </w:pPr>
      <w:r>
        <w:t xml:space="preserve">While market potential was clear, initial challenges required agile solutions:</w:t>
      </w:r>
    </w:p>
    <w:p>
      <w:pPr>
        <w:numPr>
          <w:ilvl w:val="0"/>
          <w:numId w:val="1004"/>
        </w:numPr>
        <w:pStyle w:val="Compact"/>
      </w:pPr>
      <w:r>
        <w:rPr>
          <w:bCs/>
          <w:b/>
        </w:rPr>
        <w:t xml:space="preserve">Infrastructure Limitations:</w:t>
      </w:r>
      <w:r>
        <w:t xml:space="preserve"> </w:t>
      </w:r>
      <w:r>
        <w:t xml:space="preserve">Implemented offline data synchronization for areas with unstable internet (Nakivubo, Busega), directly contributing to 68% higher adoption in these zones</w:t>
      </w:r>
    </w:p>
    <w:p>
      <w:pPr>
        <w:numPr>
          <w:ilvl w:val="0"/>
          <w:numId w:val="1004"/>
        </w:numPr>
        <w:pStyle w:val="Compact"/>
      </w:pPr>
      <w:r>
        <w:rPr>
          <w:bCs/>
          <w:b/>
        </w:rPr>
        <w:t xml:space="preserve">Cultural Alignment:</w:t>
      </w:r>
      <w:r>
        <w:t xml:space="preserve"> </w:t>
      </w:r>
      <w:r>
        <w:t xml:space="preserve">Revised sales approach after identifying that Kampala business owners prioritize relationship-building over technical specs. Our "Lunch &amp; Learn" model increased conversion rates by 29%</w:t>
      </w:r>
    </w:p>
    <w:p>
      <w:pPr>
        <w:numPr>
          <w:ilvl w:val="0"/>
          <w:numId w:val="1004"/>
        </w:numPr>
        <w:pStyle w:val="Compact"/>
      </w:pPr>
      <w:r>
        <w:rPr>
          <w:bCs/>
          <w:b/>
        </w:rPr>
        <w:t xml:space="preserve">Competitive Landscape:</w:t>
      </w:r>
      <w:r>
        <w:t xml:space="preserve"> </w:t>
      </w:r>
      <w:r>
        <w:t xml:space="preserve">Differentiated Judge through free compliance audits (required for Kampala business licenses), outperforming competitors who focused solely on pricing</w:t>
      </w:r>
    </w:p>
    <w:bookmarkEnd w:id="28"/>
    <w:bookmarkStart w:id="29" w:name="customer-impact-in-uganda-kampala"/>
    <w:p>
      <w:pPr>
        <w:pStyle w:val="Heading2"/>
      </w:pPr>
      <w:r>
        <w:t xml:space="preserve">Customer Impact in Uganda Kampala</w:t>
      </w:r>
    </w:p>
    <w:p>
      <w:pPr>
        <w:pStyle w:val="FirstParagraph"/>
      </w:pPr>
      <w:r>
        <w:t xml:space="preserve">Client testimonials from Kampala businesses highlight Judge's transformative impact:</w:t>
      </w:r>
    </w:p>
    <w:p>
      <w:pPr>
        <w:pStyle w:val="BlockText"/>
      </w:pPr>
      <w:r>
        <w:t xml:space="preserve">"Judge reduced our invoice processing time by 73% during the Kampala Market Fair season. We're now serving twice as many customers without adding staff." – Sarah Nakawuka, Owner of 'Nakasero Fashions', Kampala</w:t>
      </w:r>
    </w:p>
    <w:p>
      <w:pPr>
        <w:pStyle w:val="BlockText"/>
      </w:pPr>
      <w:r>
        <w:t xml:space="preserve">"The URA compliance module saved us from a ₦5.3M fine last quarter. Judge understands Kampala's regulatory environment better than any other provider." – David Otim, Managing Director of 'AgriSolutions Uganda', Entebbe (Kampala Metropolitan Area)</w:t>
      </w:r>
    </w:p>
    <w:bookmarkEnd w:id="29"/>
    <w:bookmarkStart w:id="30" w:name="future-outlook-for-judge-in-kampala"/>
    <w:p>
      <w:pPr>
        <w:pStyle w:val="Heading2"/>
      </w:pPr>
      <w:r>
        <w:t xml:space="preserve">Future Outlook for Judge in Kampala</w:t>
      </w:r>
    </w:p>
    <w:p>
      <w:pPr>
        <w:pStyle w:val="FirstParagraph"/>
      </w:pPr>
      <w:r>
        <w:t xml:space="preserve">Based on current momentum, the Uganda Kampala market is positioned for continued dominance in our East African strategy. Strategic priorities include:</w:t>
      </w:r>
    </w:p>
    <w:p>
      <w:pPr>
        <w:numPr>
          <w:ilvl w:val="0"/>
          <w:numId w:val="1005"/>
        </w:numPr>
        <w:pStyle w:val="Compact"/>
      </w:pPr>
      <w:r>
        <w:rPr>
          <w:bCs/>
          <w:b/>
        </w:rPr>
        <w:t xml:space="preserve">Expansion into Rural Kampala Suburbs:</w:t>
      </w:r>
      <w:r>
        <w:t xml:space="preserve"> </w:t>
      </w:r>
      <w:r>
        <w:t xml:space="preserve">Targeting Masindi Road and Kireka corridors where SME growth outpaces digital adoption</w:t>
      </w:r>
    </w:p>
    <w:p>
      <w:pPr>
        <w:numPr>
          <w:ilvl w:val="0"/>
          <w:numId w:val="1005"/>
        </w:numPr>
        <w:pStyle w:val="Compact"/>
      </w:pPr>
      <w:r>
        <w:rPr>
          <w:bCs/>
          <w:b/>
        </w:rPr>
        <w:t xml:space="preserve">Judge Academy Launch:</w:t>
      </w:r>
      <w:r>
        <w:t xml:space="preserve"> </w:t>
      </w:r>
      <w:r>
        <w:t xml:space="preserve">Formal training program for Kampala's 50+ business development centers (planned Q1 2025)</w:t>
      </w:r>
    </w:p>
    <w:p>
      <w:pPr>
        <w:numPr>
          <w:ilvl w:val="0"/>
          <w:numId w:val="1005"/>
        </w:numPr>
        <w:pStyle w:val="Compact"/>
      </w:pPr>
      <w:r>
        <w:rPr>
          <w:bCs/>
          <w:b/>
        </w:rPr>
        <w:t xml:space="preserve">Partnership with Kampala Capital City Authority (KCCA):</w:t>
      </w:r>
      <w:r>
        <w:t xml:space="preserve"> </w:t>
      </w:r>
      <w:r>
        <w:t xml:space="preserve">Co-developing a digital business license platform using Judge infrastructure</w:t>
      </w:r>
    </w:p>
    <w:bookmarkEnd w:id="30"/>
    <w:bookmarkStart w:id="31" w:name="conclusion"/>
    <w:p>
      <w:pPr>
        <w:pStyle w:val="Heading2"/>
      </w:pPr>
      <w:r>
        <w:t xml:space="preserve">Conclusion</w:t>
      </w:r>
    </w:p>
    <w:p>
      <w:pPr>
        <w:pStyle w:val="FirstParagraph"/>
      </w:pPr>
      <w:r>
        <w:t xml:space="preserve">The</w:t>
      </w:r>
      <w:r>
        <w:t xml:space="preserve"> </w:t>
      </w:r>
      <w:r>
        <w:rPr>
          <w:bCs/>
          <w:b/>
        </w:rPr>
        <w:t xml:space="preserve">Sales Report</w:t>
      </w:r>
      <w:r>
        <w:t xml:space="preserve"> </w:t>
      </w:r>
      <w:r>
        <w:t xml:space="preserve">for Judge in Uganda Kampala confirms that our localized approach has generated exceptional market traction. By deeply understanding Kampala's unique business dynamics—from the bustling markets of Central Business District to the agri-processing hubs in Wakiso—Judge has transformed from a software provider into an indispensable partner for Kampala's economic ecosystem. Our 37% YoY growth in Uganda's capital city is not merely a financial achievement; it represents Judge's successful integration into Kampala's entrepreneurial DNA. As we move forward, the commitment to continuous local adaptation ensures that Judge remains the</w:t>
      </w:r>
      <w:r>
        <w:t xml:space="preserve"> </w:t>
      </w:r>
      <w:r>
        <w:rPr>
          <w:iCs/>
          <w:i/>
        </w:rPr>
        <w:t xml:space="preserve">first choice</w:t>
      </w:r>
      <w:r>
        <w:t xml:space="preserve"> </w:t>
      </w:r>
      <w:r>
        <w:t xml:space="preserve">for businesses seeking sustainable growth within Uganda Kampala and beyond.</w:t>
      </w:r>
    </w:p>
    <w:p>
      <w:pPr>
        <w:pStyle w:val="BodyText"/>
      </w:pPr>
      <w:r>
        <w:t xml:space="preserve">"Judge doesn't just sell software—it builds business confidence in Kampala's future." – Amina Nkya, Kampala Regional Director, Judge East Africa</w:t>
      </w:r>
    </w:p>
    <w:p>
      <w:pPr>
        <w:pStyle w:val="BodyText"/>
      </w:pPr>
      <w:r>
        <w:t xml:space="preserve">Report Authored by Judge East Africa Sales Intelligence Unit | Contact: kampala.sales@judge.com | www.judge.com/uganda</w:t>
      </w:r>
    </w:p>
    <w:p>
      <w:pPr>
        <w:pStyle w:val="BodyText"/>
      </w:pPr>
      <w:r>
        <w:t xml:space="preserve">This document complies with Uganda's Data Protection and Privacy Act (2019) for Kampala operations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Judge in Uganda Kampala</dc:title>
  <dc:creator/>
  <dc:language>en</dc:language>
  <cp:keywords/>
  <dcterms:created xsi:type="dcterms:W3CDTF">2026-07-23T03:41:55Z</dcterms:created>
  <dcterms:modified xsi:type="dcterms:W3CDTF">2026-07-23T03:41:55Z</dcterms:modified>
</cp:coreProperties>
</file>

<file path=docProps/custom.xml><?xml version="1.0" encoding="utf-8"?>
<Properties xmlns="http://schemas.openxmlformats.org/officeDocument/2006/custom-properties" xmlns:vt="http://schemas.openxmlformats.org/officeDocument/2006/docPropsVTypes"/>
</file>