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19c00a790af8c6696c3dee29a8d6ebcc78c853"/>
    <w:p>
      <w:pPr>
        <w:pStyle w:val="Heading1"/>
      </w:pPr>
      <w:r>
        <w:t xml:space="preserve">ANNUAL SALES REPORT</w:t>
      </w:r>
      <w:r>
        <w:br/>
      </w:r>
      <w:r>
        <w:t xml:space="preserve">FOR JUDGE PRODUCT LINE IN UNITED STATES CHICAGO</w:t>
      </w:r>
    </w:p>
    <w:p>
      <w:pPr>
        <w:pStyle w:val="FirstParagraph"/>
      </w:pPr>
      <w:r>
        <w:t xml:space="preserve">Prepared for Chicago Metropolitan Sales Leadership | Q4 2023 - Q3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 Judge product line across Chicago, Illinois—the heart of the United States Midwest market. The report demonstrates a remarkable 37% year-over-year growth in revenue for Judge, establishing Chicago as our most profitable urban market in North America. This success stems from strategic localization efforts that fully embraced Chicago's unique cultural landscape while leveraging the city's status as a global economic hub within the United States.</w:t>
      </w:r>
    </w:p>
    <w:bookmarkEnd w:id="20"/>
    <w:bookmarkStart w:id="21" w:name="market-performance-overview"/>
    <w:p>
      <w:pPr>
        <w:pStyle w:val="Heading2"/>
      </w:pPr>
      <w:r>
        <w:t xml:space="preserve">Market Performance Overview</w:t>
      </w:r>
    </w:p>
    <w:p>
      <w:pPr>
        <w:pStyle w:val="FirstParagraph"/>
      </w:pPr>
      <w:r>
        <w:t xml:space="preserve">Chicago has consistently outperformed national averages for Judge products, with total sales reaching $14.8 million in the fiscal year ending September 30, 2024—surpassing our target by 18%. This represents a strategic breakthrough for Judge's expansion into major United States metropolitan centers. The Chicago market now contributes 29% of all Judge product revenue within the United States, making it the flagship city for our national strategy.</w:t>
      </w:r>
    </w:p>
    <w:p>
      <w:pPr>
        <w:pStyle w:val="BodyText"/>
      </w:pPr>
      <w:r>
        <w:t xml:space="preserve">Key growth drivers included:</w:t>
      </w:r>
    </w:p>
    <w:p>
      <w:pPr>
        <w:numPr>
          <w:ilvl w:val="0"/>
          <w:numId w:val="1001"/>
        </w:numPr>
        <w:pStyle w:val="Compact"/>
      </w:pPr>
      <w:r>
        <w:t xml:space="preserve">32% increase in retail foot traffic at Judge Experience Centers near Millennium Park and The Loop</w:t>
      </w:r>
    </w:p>
    <w:p>
      <w:pPr>
        <w:numPr>
          <w:ilvl w:val="0"/>
          <w:numId w:val="1001"/>
        </w:numPr>
        <w:pStyle w:val="Compact"/>
      </w:pPr>
      <w:r>
        <w:t xml:space="preserve">41% surge in e-commerce sales through Chicago-specific digital campaigns</w:t>
      </w:r>
    </w:p>
    <w:p>
      <w:pPr>
        <w:numPr>
          <w:ilvl w:val="0"/>
          <w:numId w:val="1001"/>
        </w:numPr>
        <w:pStyle w:val="Compact"/>
      </w:pPr>
      <w:r>
        <w:t xml:space="preserve">Strategic partnerships with local institutions including the Chicago Bulls, Chicago Symphony Orchestra, and Loyola University</w:t>
      </w:r>
    </w:p>
    <w:bookmarkEnd w:id="21"/>
    <w:bookmarkStart w:id="22" w:name="chicago-specific-sales-analysis"/>
    <w:p>
      <w:pPr>
        <w:pStyle w:val="Heading2"/>
      </w:pPr>
      <w:r>
        <w:t xml:space="preserve">Chicago-Specific Sales Analysis</w:t>
      </w:r>
    </w:p>
    <w:p>
      <w:pPr>
        <w:pStyle w:val="FirstParagraph"/>
      </w:pPr>
      <w:r>
        <w:t xml:space="preserve">The success in United States Chicago stems from our hyper-localized approach to the Judge brand. Unlike generic national campaigns, we developed Chicago-centric marketing initiatives that resonated with local identity. For example:</w:t>
      </w:r>
    </w:p>
    <w:p>
      <w:pPr>
        <w:numPr>
          <w:ilvl w:val="0"/>
          <w:numId w:val="1002"/>
        </w:numPr>
        <w:pStyle w:val="Compact"/>
      </w:pPr>
      <w:r>
        <w:rPr>
          <w:bCs/>
          <w:b/>
        </w:rPr>
        <w:t xml:space="preserve">Neighborhood Targeting:</w:t>
      </w:r>
      <w:r>
        <w:t xml:space="preserve"> </w:t>
      </w:r>
      <w:r>
        <w:t xml:space="preserve">Specialized product bundles for neighborhoods (e.g., "Wicker Park Urban Explorer Kit" in West Loop, "Lakeview Heritage Collection" near Lincoln Park)</w:t>
      </w:r>
    </w:p>
    <w:p>
      <w:pPr>
        <w:numPr>
          <w:ilvl w:val="0"/>
          <w:numId w:val="1002"/>
        </w:numPr>
        <w:pStyle w:val="Compact"/>
      </w:pPr>
      <w:r>
        <w:rPr>
          <w:bCs/>
          <w:b/>
        </w:rPr>
        <w:t xml:space="preserve">Cultural Integration:</w:t>
      </w:r>
      <w:r>
        <w:t xml:space="preserve"> </w:t>
      </w:r>
      <w:r>
        <w:t xml:space="preserve">Collaborations with Chicago artists for limited-edition Judge products featuring city skyline motifs</w:t>
      </w:r>
    </w:p>
    <w:p>
      <w:pPr>
        <w:numPr>
          <w:ilvl w:val="0"/>
          <w:numId w:val="1002"/>
        </w:numPr>
        <w:pStyle w:val="Compact"/>
      </w:pPr>
      <w:r>
        <w:rPr>
          <w:bCs/>
          <w:b/>
        </w:rPr>
        <w:t xml:space="preserve">Seasonal Adaptation:</w:t>
      </w:r>
      <w:r>
        <w:t xml:space="preserve"> </w:t>
      </w:r>
      <w:r>
        <w:t xml:space="preserve">Winter-ready Judge gear with enhanced thermal technology marketed specifically for Chicago's harsh climate</w:t>
      </w:r>
    </w:p>
    <w:p>
      <w:pPr>
        <w:pStyle w:val="FirstParagraph"/>
      </w:pPr>
      <w:r>
        <w:t xml:space="preserve">Our data shows that 73% of Chicago customers purchased Judge products after experiencing the brand in person at our flagship store on State Street—proving that physical presence remains critical in the United States' largest urban markets. The store's proximity to iconic Chicago locations (within 0.3 miles of Millennium Park and Daley Plaza) was a decisive factor in customer acquisition.</w:t>
      </w:r>
    </w:p>
    <w:bookmarkEnd w:id="22"/>
    <w:bookmarkStart w:id="23" w:name="comparison-with-national-performance"/>
    <w:p>
      <w:pPr>
        <w:pStyle w:val="Heading2"/>
      </w:pPr>
      <w:r>
        <w:t xml:space="preserve">Comparison with National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w:t>
            </w:r>
          </w:p>
        </w:tc>
        <w:tc>
          <w:tcPr/>
          <w:p>
            <w:pPr>
              <w:pStyle w:val="Compact"/>
              <w:jc w:val="left"/>
            </w:pPr>
            <w:r>
              <w:t xml:space="preserve">Revenue (USD)</w:t>
            </w:r>
          </w:p>
        </w:tc>
        <w:tc>
          <w:tcPr/>
          <w:p>
            <w:pPr>
              <w:pStyle w:val="Compact"/>
              <w:jc w:val="left"/>
            </w:pPr>
            <w:r>
              <w:t xml:space="preserve">Growth vs. Prior Year</w:t>
            </w:r>
          </w:p>
        </w:tc>
        <w:tc>
          <w:tcPr/>
          <w:p>
            <w:pPr>
              <w:pStyle w:val="Compact"/>
              <w:jc w:val="left"/>
            </w:pPr>
            <w:r>
              <w:t xml:space="preserve">Market Share</w:t>
            </w:r>
          </w:p>
        </w:tc>
      </w:tr>
      <w:tr>
        <w:tc>
          <w:tcPr/>
          <w:p>
            <w:pPr>
              <w:pStyle w:val="Compact"/>
              <w:jc w:val="left"/>
            </w:pPr>
            <w:r>
              <w:t xml:space="preserve">Chicago Metropolitan Area</w:t>
            </w:r>
          </w:p>
        </w:tc>
        <w:tc>
          <w:tcPr/>
          <w:p>
            <w:pPr>
              <w:pStyle w:val="Compact"/>
              <w:jc w:val="left"/>
            </w:pPr>
            <w:r>
              <w:t xml:space="preserve">$14,800,000</w:t>
            </w:r>
          </w:p>
        </w:tc>
        <w:tc>
          <w:tcPr/>
          <w:p>
            <w:pPr>
              <w:pStyle w:val="Compact"/>
              <w:jc w:val="left"/>
            </w:pPr>
            <w:r>
              <w:t xml:space="preserve">+37%</w:t>
            </w:r>
          </w:p>
        </w:tc>
        <w:tc>
          <w:tcPr/>
          <w:p>
            <w:pPr>
              <w:pStyle w:val="Compact"/>
              <w:jc w:val="left"/>
            </w:pPr>
            <w:r>
              <w:t xml:space="preserve">29% (of US total)</w:t>
            </w:r>
          </w:p>
        </w:tc>
      </w:tr>
      <w:tr>
        <w:tc>
          <w:tcPr/>
          <w:p>
            <w:pPr>
              <w:pStyle w:val="Compact"/>
              <w:jc w:val="left"/>
            </w:pPr>
            <w:r>
              <w:t xml:space="preserve">National Average</w:t>
            </w:r>
          </w:p>
        </w:tc>
        <w:tc>
          <w:tcPr/>
          <w:p>
            <w:pPr>
              <w:pStyle w:val="Compact"/>
              <w:jc w:val="left"/>
            </w:pPr>
            <w:r>
              <w:t xml:space="preserve">$11,200,000</w:t>
            </w:r>
          </w:p>
        </w:tc>
        <w:tc>
          <w:tcPr/>
          <w:p>
            <w:pPr>
              <w:pStyle w:val="Compact"/>
              <w:jc w:val="left"/>
            </w:pPr>
            <w:r>
              <w:t xml:space="preserve">+14%</w:t>
            </w:r>
          </w:p>
        </w:tc>
        <w:tc>
          <w:tcPr/>
          <w:p>
            <w:pPr>
              <w:pStyle w:val="Compact"/>
              <w:jc w:val="left"/>
            </w:pPr>
            <w:r>
              <w:t xml:space="preserve">—</w:t>
            </w:r>
          </w:p>
        </w:tc>
      </w:tr>
      <w:tr>
        <w:tc>
          <w:tcPr/>
          <w:p>
            <w:pPr>
              <w:pStyle w:val="Compact"/>
              <w:jc w:val="left"/>
            </w:pPr>
            <w:r>
              <w:t xml:space="preserve">Competitor Market (Nationally)</w:t>
            </w:r>
          </w:p>
        </w:tc>
        <w:tc>
          <w:tcPr/>
          <w:p>
            <w:pPr>
              <w:pStyle w:val="Compact"/>
              <w:jc w:val="left"/>
            </w:pPr>
            <w:r>
              <w:t xml:space="preserve">$9,550,000</w:t>
            </w:r>
          </w:p>
        </w:tc>
        <w:tc>
          <w:tcPr/>
          <w:p>
            <w:pPr>
              <w:pStyle w:val="Compact"/>
              <w:jc w:val="left"/>
            </w:pPr>
            <w:r>
              <w:t xml:space="preserve">-2%</w:t>
            </w:r>
          </w:p>
        </w:tc>
        <w:tc>
          <w:tcPr/>
          <w:p>
            <w:pPr>
              <w:pStyle w:val="Compact"/>
              <w:jc w:val="left"/>
            </w:pPr>
            <w:r>
              <w:t xml:space="preserve">23% (of US total)</w:t>
            </w:r>
          </w:p>
        </w:tc>
      </w:tr>
    </w:tbl>
    <w:bookmarkEnd w:id="23"/>
    <w:bookmarkStart w:id="24" w:name="X000ab328812a5ff750c275e0ef358e37f6d3ce3"/>
    <w:p>
      <w:pPr>
        <w:pStyle w:val="Heading2"/>
      </w:pPr>
      <w:r>
        <w:t xml:space="preserve">Strategic Initiatives Driving Chicago Success</w:t>
      </w:r>
    </w:p>
    <w:p>
      <w:pPr>
        <w:pStyle w:val="FirstParagraph"/>
      </w:pPr>
      <w:r>
        <w:t xml:space="preserve">This exceptional performance in United States Chicago resulted from three pivotal initiatives:</w:t>
      </w:r>
    </w:p>
    <w:p>
      <w:pPr>
        <w:numPr>
          <w:ilvl w:val="0"/>
          <w:numId w:val="1003"/>
        </w:numPr>
        <w:pStyle w:val="Compact"/>
      </w:pPr>
      <w:r>
        <w:rPr>
          <w:bCs/>
          <w:b/>
        </w:rPr>
        <w:t xml:space="preserve">Local Talent Integration:</w:t>
      </w:r>
      <w:r>
        <w:t xml:space="preserve"> </w:t>
      </w:r>
      <w:r>
        <w:t xml:space="preserve">Hiring 37% of our Chicago sales team from within the city, creating authentic connections with customers who value community-based businesses. These staff members actively participated in local events like Chicago Pride and Taste of Chicago, wearing Judge-branded apparel.</w:t>
      </w:r>
    </w:p>
    <w:p>
      <w:pPr>
        <w:numPr>
          <w:ilvl w:val="0"/>
          <w:numId w:val="1003"/>
        </w:numPr>
        <w:pStyle w:val="Compact"/>
      </w:pPr>
      <w:r>
        <w:rPr>
          <w:bCs/>
          <w:b/>
        </w:rPr>
        <w:t xml:space="preserve">Digital Localization:</w:t>
      </w:r>
      <w:r>
        <w:t xml:space="preserve"> </w:t>
      </w:r>
      <w:r>
        <w:t xml:space="preserve">Launching a "Judge: City Edition" mobile app featuring exclusive content about Chicago landmarks, with AR filters that let users virtually place Judge products at famous locations like the Bean or Wrigley Field.</w:t>
      </w:r>
    </w:p>
    <w:p>
      <w:pPr>
        <w:numPr>
          <w:ilvl w:val="0"/>
          <w:numId w:val="1003"/>
        </w:numPr>
        <w:pStyle w:val="Compact"/>
      </w:pPr>
      <w:r>
        <w:rPr>
          <w:bCs/>
          <w:b/>
        </w:rPr>
        <w:t xml:space="preserve">Sustainability Alignment:</w:t>
      </w:r>
      <w:r>
        <w:t xml:space="preserve"> </w:t>
      </w:r>
      <w:r>
        <w:t xml:space="preserve">Partnering with local environmental groups for the "Green Chicago Challenge," where 10% of each product purchase funded urban tree planting—directly addressing Chicago's Climate Action Plan goals.</w:t>
      </w:r>
    </w:p>
    <w:bookmarkEnd w:id="24"/>
    <w:bookmarkStart w:id="25" w:name="customer-satisfaction-loyalty-metrics"/>
    <w:p>
      <w:pPr>
        <w:pStyle w:val="Heading2"/>
      </w:pPr>
      <w:r>
        <w:t xml:space="preserve">Customer Satisfaction &amp; Loyalty Metrics</w:t>
      </w:r>
    </w:p>
    <w:p>
      <w:pPr>
        <w:pStyle w:val="FirstParagraph"/>
      </w:pPr>
      <w:r>
        <w:t xml:space="preserve">Chicago customers demonstrated exceptional brand loyalty, with a 4.7/5 average satisfaction rating on our regional surveys—significantly higher than the national average of 4.1/5. The most cited reasons for purchase were:</w:t>
      </w:r>
    </w:p>
    <w:p>
      <w:pPr>
        <w:numPr>
          <w:ilvl w:val="0"/>
          <w:numId w:val="1004"/>
        </w:numPr>
        <w:pStyle w:val="Compact"/>
      </w:pPr>
      <w:r>
        <w:t xml:space="preserve">"I felt Judge understood Chicago's unique culture" (68% of survey respondents)</w:t>
      </w:r>
    </w:p>
    <w:p>
      <w:pPr>
        <w:numPr>
          <w:ilvl w:val="0"/>
          <w:numId w:val="1004"/>
        </w:numPr>
        <w:pStyle w:val="Compact"/>
      </w:pPr>
      <w:r>
        <w:t xml:space="preserve">"The local store experience made me feel valued as a Chicago resident" (59%)</w:t>
      </w:r>
    </w:p>
    <w:p>
      <w:pPr>
        <w:numPr>
          <w:ilvl w:val="0"/>
          <w:numId w:val="1004"/>
        </w:numPr>
        <w:pStyle w:val="Compact"/>
      </w:pPr>
      <w:r>
        <w:t xml:space="preserve">"The product quality matches the premium brand positioning I expect from a global company" (72%)</w:t>
      </w:r>
    </w:p>
    <w:p>
      <w:pPr>
        <w:pStyle w:val="FirstParagraph"/>
      </w:pPr>
      <w:r>
        <w:t xml:space="preserve">As one customer noted in our focus group: "When Judge started using the phrase 'Chicago Tough' on their packaging, they showed they weren't just selling to us—they were part of us." This emotional connection directly fueled repeat purchases, with Chicago customers buying 2.4x more frequently than the national average.</w:t>
      </w:r>
    </w:p>
    <w:bookmarkEnd w:id="25"/>
    <w:bookmarkStart w:id="26" w:name="challenges-strategic-adjustments"/>
    <w:p>
      <w:pPr>
        <w:pStyle w:val="Heading2"/>
      </w:pPr>
      <w:r>
        <w:t xml:space="preserve">Challenges &amp; Strategic Adjustments</w:t>
      </w:r>
    </w:p>
    <w:p>
      <w:pPr>
        <w:pStyle w:val="FirstParagraph"/>
      </w:pPr>
      <w:r>
        <w:t xml:space="preserve">Our initial approach faced challenges in the United States Chicago market, particularly during winter 2023 when a supply chain disruption threatened our inventory. However, through rapid adaptation:</w:t>
      </w:r>
    </w:p>
    <w:p>
      <w:pPr>
        <w:numPr>
          <w:ilvl w:val="0"/>
          <w:numId w:val="1005"/>
        </w:numPr>
        <w:pStyle w:val="Compact"/>
      </w:pPr>
      <w:r>
        <w:t xml:space="preserve">We established a regional fulfillment hub at O'Hare International Airport within 6 weeks</w:t>
      </w:r>
    </w:p>
    <w:p>
      <w:pPr>
        <w:numPr>
          <w:ilvl w:val="0"/>
          <w:numId w:val="1005"/>
        </w:numPr>
        <w:pStyle w:val="Compact"/>
      </w:pPr>
      <w:r>
        <w:t xml:space="preserve">Launched "Chicago Winter Ready" pop-up shops in high-traffic locations like Union Station</w:t>
      </w:r>
    </w:p>
    <w:p>
      <w:pPr>
        <w:numPr>
          <w:ilvl w:val="0"/>
          <w:numId w:val="1005"/>
        </w:numPr>
        <w:pStyle w:val="Compact"/>
      </w:pPr>
      <w:r>
        <w:t xml:space="preserve">Partnered with local delivery services (including Chicago's iconic 'L' train) for last-mile distribution</w:t>
      </w:r>
    </w:p>
    <w:p>
      <w:pPr>
        <w:pStyle w:val="FirstParagraph"/>
      </w:pPr>
      <w:r>
        <w:t xml:space="preserve">This agility prevented potential revenue loss and reinforced Judge's commitment to Chicago—a message that resonated deeply with local consumers.</w:t>
      </w:r>
    </w:p>
    <w:bookmarkEnd w:id="26"/>
    <w:bookmarkStart w:id="27" w:name="future-outlook-strategic-recommendations"/>
    <w:p>
      <w:pPr>
        <w:pStyle w:val="Heading2"/>
      </w:pPr>
      <w:r>
        <w:t xml:space="preserve">Future Outlook &amp; Strategic Recommendations</w:t>
      </w:r>
    </w:p>
    <w:p>
      <w:pPr>
        <w:pStyle w:val="FirstParagraph"/>
      </w:pPr>
      <w:r>
        <w:t xml:space="preserve">Based on this exceptional performance in United States Chicago, we recommend:</w:t>
      </w:r>
    </w:p>
    <w:p>
      <w:pPr>
        <w:numPr>
          <w:ilvl w:val="0"/>
          <w:numId w:val="1006"/>
        </w:numPr>
        <w:pStyle w:val="Compact"/>
      </w:pPr>
      <w:r>
        <w:t xml:space="preserve">Expanding the Judge Experience Center to a second location near the Magnificent Mile by Q1 2025</w:t>
      </w:r>
    </w:p>
    <w:p>
      <w:pPr>
        <w:numPr>
          <w:ilvl w:val="0"/>
          <w:numId w:val="1006"/>
        </w:numPr>
        <w:pStyle w:val="Compact"/>
      </w:pPr>
      <w:r>
        <w:t xml:space="preserve">Developing a dedicated "Chicago Alumni" loyalty program for repeat customers</w:t>
      </w:r>
    </w:p>
    <w:p>
      <w:pPr>
        <w:numPr>
          <w:ilvl w:val="0"/>
          <w:numId w:val="1006"/>
        </w:numPr>
        <w:pStyle w:val="Compact"/>
      </w:pPr>
      <w:r>
        <w:t xml:space="preserve">Creating a Chicago-specific product line featuring local iconography (e.g., "The Loop Collection")</w:t>
      </w:r>
    </w:p>
    <w:p>
      <w:pPr>
        <w:pStyle w:val="FirstParagraph"/>
      </w:pPr>
      <w:r>
        <w:t xml:space="preserve">The success in Chicago proves that when Judge products are authentically integrated into city identity, the United States market responds powerfully. This</w:t>
      </w:r>
      <w:r>
        <w:t xml:space="preserve"> </w:t>
      </w:r>
      <w:r>
        <w:rPr>
          <w:bCs/>
          <w:b/>
        </w:rPr>
        <w:t xml:space="preserve">Sales Report</w:t>
      </w:r>
      <w:r>
        <w:t xml:space="preserve"> </w:t>
      </w:r>
      <w:r>
        <w:t xml:space="preserve">confirms that Chicago isn't just another market—it's the blueprint for our national expansion strategy. As we continue to build on this momentum, Judge will become synonymous with premium urban living across every major city in the United States.</w:t>
      </w:r>
    </w:p>
    <w:p>
      <w:pPr>
        <w:pStyle w:val="BodyText"/>
      </w:pPr>
      <w:r>
        <w:t xml:space="preserve">"Chicago didn't just adopt Judge—it made it its own. That's the power of place-based marketing." - Mark Thompson, Director of Sales Strategy</w:t>
      </w:r>
    </w:p>
    <w:p>
      <w:pPr>
        <w:pStyle w:val="BodyText"/>
      </w:pPr>
      <w:r>
        <w:rPr>
          <w:bCs/>
          <w:b/>
        </w:rPr>
        <w:t xml:space="preserve">SALES REPORT CONFIDENTIALITY NOTICE</w:t>
      </w:r>
      <w:r>
        <w:br/>
      </w:r>
      <w:r>
        <w:t xml:space="preserve">This document contains proprietary information of Judge Global, LLC. Unauthorized distribution prohibited. Prepared for internal use only within United States Chicago sales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Product Line Performance in United States Chicago</dc:title>
  <dc:creator/>
  <dc:language>en</dc:language>
  <cp:keywords/>
  <dcterms:created xsi:type="dcterms:W3CDTF">2026-07-24T06:08:11Z</dcterms:created>
  <dcterms:modified xsi:type="dcterms:W3CDTF">2026-07-24T06:08:11Z</dcterms:modified>
</cp:coreProperties>
</file>

<file path=docProps/custom.xml><?xml version="1.0" encoding="utf-8"?>
<Properties xmlns="http://schemas.openxmlformats.org/officeDocument/2006/custom-properties" xmlns:vt="http://schemas.openxmlformats.org/officeDocument/2006/docPropsVTypes"/>
</file>