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Judge</w:t>
      </w:r>
      <w:r>
        <w:t xml:space="preserve"> </w:t>
      </w:r>
      <w:r>
        <w:t xml:space="preserve">Solutions</w:t>
      </w:r>
      <w:r>
        <w:t xml:space="preserve"> </w:t>
      </w:r>
      <w:r>
        <w:t xml:space="preserve">-</w:t>
      </w:r>
      <w:r>
        <w:t xml:space="preserve"> </w:t>
      </w:r>
      <w:r>
        <w:t xml:space="preserve">United</w:t>
      </w:r>
      <w:r>
        <w:t xml:space="preserve"> </w:t>
      </w:r>
      <w:r>
        <w:t xml:space="preserve">States</w:t>
      </w:r>
      <w:r>
        <w:t xml:space="preserve"> </w:t>
      </w:r>
      <w:r>
        <w:t xml:space="preserve">Miami</w:t>
      </w:r>
      <w:r>
        <w:t xml:space="preserve"> </w:t>
      </w:r>
      <w:r>
        <w:t xml:space="preserve">Market</w:t>
      </w:r>
    </w:p>
    <w:bookmarkStart w:id="30" w:name="X7b9fd6650c67828a02a8695a1de9c5b187c61e5"/>
    <w:p>
      <w:pPr>
        <w:pStyle w:val="Heading1"/>
      </w:pPr>
      <w:r>
        <w:t xml:space="preserve">OFFICIAL SALES REPORT: JUDGE SOLUTIONS MARKET PERFORMANCE IN UNITED STATES MIAMI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market performance of Judge Solutions in the United States Miami region during Q3 2023. The data confirms Judge Solutions achieved unprecedented growth in this critical metropolitan hub, solidifying its position as a market leader in enterprise software solutions. With a 34% year-over-year revenue increase and 18 new enterprise contracts secured, the Miami operation has become a strategic cornerstone for Judge Solutions' national expansion. This report validates our targeted investment in United States Miami as the optimal launchpad for scaling operations across Southeastern U.S. markets.</w:t>
      </w:r>
    </w:p>
    <w:bookmarkEnd w:id="20"/>
    <w:bookmarkStart w:id="21" w:name="X70674a0bed10409ec2caed2b18bae95804ea84d"/>
    <w:p>
      <w:pPr>
        <w:pStyle w:val="Heading2"/>
      </w:pPr>
      <w:r>
        <w:t xml:space="preserve">II. Market Context: United States Miami Opportunity</w:t>
      </w:r>
    </w:p>
    <w:p>
      <w:pPr>
        <w:pStyle w:val="FirstParagraph"/>
      </w:pPr>
      <w:r>
        <w:t xml:space="preserve">As the economic engine of South Florida, United States Miami presents a unique convergence of Fortune 500 headquarters, international trade corridors, and burgeoning tech startups. The Judge Solutions sales team has capitalized on Miami's status as a global business hub where legal tech adoption is accelerating at 28% annually. This Sales Report confirms that Miami's enterprise clients—particularly in finance (32% of new deals), healthcare (27%), and real estate (19%)—recognize Judge's proprietary AI-driven compliance platform as essential for navigating complex regulatory landscapes. The United States Miami market now represents 19% of total Judge Solutions revenue, up from 14% in Q3 2022.</w:t>
      </w:r>
    </w:p>
    <w:bookmarkEnd w:id="21"/>
    <w:bookmarkStart w:id="24" w:name="iii.-sales-performance-breakdown"/>
    <w:p>
      <w:pPr>
        <w:pStyle w:val="Heading2"/>
      </w:pPr>
      <w:r>
        <w:t xml:space="preserve">III. Sales Performance Breakdown</w:t>
      </w:r>
    </w:p>
    <w:bookmarkStart w:id="22" w:name="a.-revenue-metrics-q3-2023"/>
    <w:p>
      <w:pPr>
        <w:pStyle w:val="Heading3"/>
      </w:pPr>
      <w:r>
        <w:t xml:space="preserve">A. Revenue Metrics (Q3 2023)</w:t>
      </w:r>
    </w:p>
    <w:p>
      <w:pPr>
        <w:pStyle w:val="FirstParagraph"/>
      </w:pPr>
      <w:r>
        <w:t xml:space="preserve">KPI</w:t>
      </w:r>
    </w:p>
    <w:p>
      <w:pPr>
        <w:pStyle w:val="BodyText"/>
      </w:pPr>
      <w:r>
        <w:t xml:space="preserve">Q3 2023</w:t>
      </w:r>
    </w:p>
    <w:p>
      <w:pPr>
        <w:pStyle w:val="BodyText"/>
      </w:pPr>
      <w:r>
        <w:t xml:space="preserve">YoY Change</w:t>
      </w:r>
    </w:p>
    <w:p>
      <w:pPr>
        <w:pStyle w:val="BodyText"/>
      </w:pPr>
      <w:r>
        <w:t xml:space="preserve">Target Achievement</w:t>
      </w:r>
    </w:p>
    <w:p>
      <w:pPr>
        <w:pStyle w:val="BodyText"/>
      </w:pPr>
      <w:r>
        <w:t xml:space="preserve">Total Revenue (Miami)</w:t>
      </w:r>
    </w:p>
    <w:p>
      <w:pPr>
        <w:pStyle w:val="BodyText"/>
      </w:pPr>
      <w:r>
        <w:t xml:space="preserve">$4.8M USD</w:t>
      </w:r>
    </w:p>
    <w:p>
      <w:pPr>
        <w:pStyle w:val="BodyText"/>
      </w:pPr>
      <w:r>
        <w:t xml:space="preserve">+34%</w:t>
      </w:r>
    </w:p>
    <w:p>
      <w:pPr>
        <w:pStyle w:val="BodyText"/>
      </w:pPr>
      <w:r>
        <w:t xml:space="preserve">125% of Target</w:t>
      </w:r>
    </w:p>
    <w:p>
      <w:pPr>
        <w:pStyle w:val="BodyText"/>
      </w:pPr>
      <w:r>
        <w:t xml:space="preserve">New Enterprise Contracts</w:t>
      </w:r>
    </w:p>
    <w:p>
      <w:pPr>
        <w:pStyle w:val="BodyText"/>
      </w:pPr>
      <w:r>
        <w:t xml:space="preserve">18</w:t>
      </w:r>
    </w:p>
    <w:p>
      <w:pPr>
        <w:pStyle w:val="BodyText"/>
      </w:pPr>
      <w:r>
        <w:t xml:space="preserve">+42%</w:t>
      </w:r>
    </w:p>
    <w:p>
      <w:pPr>
        <w:pStyle w:val="BodyText"/>
      </w:pPr>
      <w:r>
        <w:t xml:space="preserve">135% of Target</w:t>
      </w:r>
    </w:p>
    <w:p>
      <w:pPr>
        <w:pStyle w:val="BodyText"/>
      </w:pPr>
      <w:r>
        <w:t xml:space="preserve">Customer Acquisition Cost (CAC)</w:t>
      </w:r>
    </w:p>
    <w:p>
      <w:pPr>
        <w:pStyle w:val="BodyText"/>
      </w:pPr>
      <w:r>
        <w:t xml:space="preserve">$3,200</w:t>
      </w:r>
    </w:p>
    <w:p>
      <w:pPr>
        <w:pStyle w:val="BodyText"/>
      </w:pPr>
      <w:r>
        <w:t xml:space="preserve">-18%</w:t>
      </w:r>
    </w:p>
    <w:p>
      <w:pPr>
        <w:pStyle w:val="BodyText"/>
      </w:pPr>
      <w:r>
        <w:t xml:space="preserve">Better than Regional Avg.</w:t>
      </w:r>
    </w:p>
    <w:bookmarkEnd w:id="22"/>
    <w:bookmarkStart w:id="23" w:name="X6540f0feea27ea3fecb588500c2612d4fcd0b85"/>
    <w:p>
      <w:pPr>
        <w:pStyle w:val="Heading3"/>
      </w:pPr>
      <w:r>
        <w:t xml:space="preserve">B. Key Account Wins in United States Miami</w:t>
      </w:r>
    </w:p>
    <w:p>
      <w:pPr>
        <w:numPr>
          <w:ilvl w:val="0"/>
          <w:numId w:val="1001"/>
        </w:numPr>
        <w:pStyle w:val="Compact"/>
      </w:pPr>
      <w:r>
        <w:rPr>
          <w:bCs/>
          <w:b/>
        </w:rPr>
        <w:t xml:space="preserve">Global Financial Services Leader:</w:t>
      </w:r>
      <w:r>
        <w:t xml:space="preserve"> </w:t>
      </w:r>
      <w:r>
        <w:t xml:space="preserve">Secured $1.2M contract for Judge's Regulatory Compliance Suite at a major Miami-based banking institution, replacing legacy systems across 12 global branches.</w:t>
      </w:r>
    </w:p>
    <w:p>
      <w:pPr>
        <w:numPr>
          <w:ilvl w:val="0"/>
          <w:numId w:val="1001"/>
        </w:numPr>
        <w:pStyle w:val="Compact"/>
      </w:pPr>
      <w:r>
        <w:rPr>
          <w:bCs/>
          <w:b/>
        </w:rPr>
        <w:t xml:space="preserve">Healthcare Network Expansion:</w:t>
      </w:r>
      <w:r>
        <w:t xml:space="preserve"> </w:t>
      </w:r>
      <w:r>
        <w:t xml:space="preserve">Closed 5-year agreement with Florida Health Systems Group (Miami headquarters), deploying Judge's AI audit platform to streamline HIPAA compliance for 47 hospitals.</w:t>
      </w:r>
    </w:p>
    <w:p>
      <w:pPr>
        <w:numPr>
          <w:ilvl w:val="0"/>
          <w:numId w:val="1001"/>
        </w:numPr>
        <w:pStyle w:val="Compact"/>
      </w:pPr>
      <w:r>
        <w:rPr>
          <w:bCs/>
          <w:b/>
        </w:rPr>
        <w:t xml:space="preserve">Real Estate Technology Pioneer:</w:t>
      </w:r>
      <w:r>
        <w:t xml:space="preserve"> </w:t>
      </w:r>
      <w:r>
        <w:t xml:space="preserve">Partnered with Miami-based PropTech giant "UrbanFlow" to integrate Judge's blockchain verification module into their $2.1B transaction platform.</w:t>
      </w:r>
    </w:p>
    <w:bookmarkEnd w:id="23"/>
    <w:bookmarkEnd w:id="24"/>
    <w:bookmarkStart w:id="25" w:name="Xab919ae67176742b8f270e3147aa7de9c00e7f8"/>
    <w:p>
      <w:pPr>
        <w:pStyle w:val="Heading2"/>
      </w:pPr>
      <w:r>
        <w:t xml:space="preserve">IV. Strategic Advantages Driving Judge Solutions' Success</w:t>
      </w:r>
    </w:p>
    <w:p>
      <w:pPr>
        <w:pStyle w:val="FirstParagraph"/>
      </w:pPr>
      <w:r>
        <w:t xml:space="preserve">This Sales Report highlights three market-specific advantages unique to United States Miami operations:</w:t>
      </w:r>
    </w:p>
    <w:p>
      <w:pPr>
        <w:numPr>
          <w:ilvl w:val="0"/>
          <w:numId w:val="1002"/>
        </w:numPr>
        <w:pStyle w:val="Compact"/>
      </w:pPr>
      <w:r>
        <w:rPr>
          <w:bCs/>
          <w:b/>
        </w:rPr>
        <w:t xml:space="preserve">Regulatory Synergy:</w:t>
      </w:r>
      <w:r>
        <w:t xml:space="preserve"> </w:t>
      </w:r>
      <w:r>
        <w:t xml:space="preserve">Miami's position as a gateway for Latin American business creates immediate demand for Judge's multilingual compliance features. 68% of new contracts cited "regional regulatory complexity" as their primary pain point.</w:t>
      </w:r>
    </w:p>
    <w:p>
      <w:pPr>
        <w:numPr>
          <w:ilvl w:val="0"/>
          <w:numId w:val="1002"/>
        </w:numPr>
        <w:pStyle w:val="Compact"/>
      </w:pPr>
      <w:r>
        <w:rPr>
          <w:bCs/>
          <w:b/>
        </w:rPr>
        <w:t xml:space="preserve">Talent Ecosystem:</w:t>
      </w:r>
      <w:r>
        <w:t xml:space="preserve"> </w:t>
      </w:r>
      <w:r>
        <w:t xml:space="preserve">Our Miami office leverages proximity to top-tier universities (UMiami, FIU) and legal tech talent pools, reducing onboarding time by 37%. The Judge Solutions team in United States Miami now exceeds 210 specialists dedicated to client success.</w:t>
      </w:r>
    </w:p>
    <w:p>
      <w:pPr>
        <w:numPr>
          <w:ilvl w:val="0"/>
          <w:numId w:val="1002"/>
        </w:numPr>
        <w:pStyle w:val="Compact"/>
      </w:pPr>
      <w:r>
        <w:rPr>
          <w:bCs/>
          <w:b/>
        </w:rPr>
        <w:t xml:space="preserve">Client Trust Infrastructure:</w:t>
      </w:r>
      <w:r>
        <w:t xml:space="preserve"> </w:t>
      </w:r>
      <w:r>
        <w:t xml:space="preserve">Hosting quarterly "Judge Compliance Summits" at our Miami headquarters (recently attended by 245 executives) has accelerated trust-building. Attendees reported 89% higher conversion rates versus standard sales cycles.</w:t>
      </w:r>
    </w:p>
    <w:bookmarkEnd w:id="25"/>
    <w:bookmarkStart w:id="26" w:name="v.-competitive-landscape-analysis"/>
    <w:p>
      <w:pPr>
        <w:pStyle w:val="Heading2"/>
      </w:pPr>
      <w:r>
        <w:t xml:space="preserve">V. Competitive Landscape Analysis</w:t>
      </w:r>
    </w:p>
    <w:p>
      <w:pPr>
        <w:pStyle w:val="FirstParagraph"/>
      </w:pPr>
      <w:r>
        <w:t xml:space="preserve">In the competitive United States Miami market, Judge Solutions has outperformed industry benchmarks across critical dimensions:</w:t>
      </w:r>
    </w:p>
    <w:p>
      <w:pPr>
        <w:numPr>
          <w:ilvl w:val="0"/>
          <w:numId w:val="1003"/>
        </w:numPr>
        <w:pStyle w:val="Compact"/>
      </w:pPr>
      <w:r>
        <w:rPr>
          <w:bCs/>
          <w:b/>
        </w:rPr>
        <w:t xml:space="preserve">Market Share Growth:</w:t>
      </w:r>
      <w:r>
        <w:t xml:space="preserve"> </w:t>
      </w:r>
      <w:r>
        <w:t xml:space="preserve">14.7% (vs. industry average of 6.3%) in legal tech SaaS segment</w:t>
      </w:r>
    </w:p>
    <w:p>
      <w:pPr>
        <w:numPr>
          <w:ilvl w:val="0"/>
          <w:numId w:val="1003"/>
        </w:numPr>
        <w:pStyle w:val="Compact"/>
      </w:pPr>
      <w:r>
        <w:rPr>
          <w:bCs/>
          <w:b/>
        </w:rPr>
        <w:t xml:space="preserve">Deal Velocity:</w:t>
      </w:r>
      <w:r>
        <w:t xml:space="preserve"> </w:t>
      </w:r>
      <w:r>
        <w:t xml:space="preserve">22 days to close (vs. competitor average of 38 days)</w:t>
      </w:r>
    </w:p>
    <w:p>
      <w:pPr>
        <w:numPr>
          <w:ilvl w:val="0"/>
          <w:numId w:val="1003"/>
        </w:numPr>
        <w:pStyle w:val="Compact"/>
      </w:pPr>
      <w:r>
        <w:rPr>
          <w:bCs/>
          <w:b/>
        </w:rPr>
        <w:t xml:space="preserve">NPS Score:</w:t>
      </w:r>
      <w:r>
        <w:t xml:space="preserve"> </w:t>
      </w:r>
      <w:r>
        <w:t xml:space="preserve">87 (Industry: 61) among Miami enterprise clients</w:t>
      </w:r>
    </w:p>
    <w:p>
      <w:pPr>
        <w:pStyle w:val="FirstParagraph"/>
      </w:pPr>
      <w:r>
        <w:t xml:space="preserve">The Sales Report attributes this superiority to Judge's hyper-localized implementation strategy, where Miami-based solution architects customize deployments for South Florida-specific regulations like FL Statute 500.24 and the Financial Industry Regulatory Authority (FINRA) guidelines.</w:t>
      </w:r>
    </w:p>
    <w:bookmarkEnd w:id="26"/>
    <w:bookmarkStart w:id="27" w:name="vi.-challenges-mitigation-strategies"/>
    <w:p>
      <w:pPr>
        <w:pStyle w:val="Heading2"/>
      </w:pPr>
      <w:r>
        <w:t xml:space="preserve">VI. Challenges &amp; Mitigation Strategies</w:t>
      </w:r>
    </w:p>
    <w:p>
      <w:pPr>
        <w:pStyle w:val="FirstParagraph"/>
      </w:pPr>
      <w:r>
        <w:t xml:space="preserve">This Sales Report identifies two emerging challenges requiring strategic attention in United States Miami:</w:t>
      </w:r>
    </w:p>
    <w:p>
      <w:pPr>
        <w:numPr>
          <w:ilvl w:val="0"/>
          <w:numId w:val="1004"/>
        </w:numPr>
        <w:pStyle w:val="Compact"/>
      </w:pPr>
      <w:r>
        <w:rPr>
          <w:bCs/>
          <w:b/>
        </w:rPr>
        <w:t xml:space="preserve">Workforce Scaling Pressure:</w:t>
      </w:r>
      <w:r>
        <w:t xml:space="preserve"> </w:t>
      </w:r>
      <w:r>
        <w:t xml:space="preserve">Rapid growth has strained our local talent pipeline. *Mitigation: Launching Judge University in Miami (Q4 2023) with FIU to create certified compliance technicians.</w:t>
      </w:r>
    </w:p>
    <w:p>
      <w:pPr>
        <w:numPr>
          <w:ilvl w:val="0"/>
          <w:numId w:val="1004"/>
        </w:numPr>
        <w:pStyle w:val="Compact"/>
      </w:pPr>
      <w:r>
        <w:rPr>
          <w:bCs/>
          <w:b/>
        </w:rPr>
        <w:t xml:space="preserve">Competitor Price Wars:</w:t>
      </w:r>
      <w:r>
        <w:t xml:space="preserve"> </w:t>
      </w:r>
      <w:r>
        <w:t xml:space="preserve">Local rivals introduced "Miami Special" discount packages. *Mitigation: Introducing Judge's Value Assurance Program—guaranteeing 300% ROI within 18 months for all new Miami contracts.</w:t>
      </w:r>
    </w:p>
    <w:bookmarkEnd w:id="27"/>
    <w:bookmarkStart w:id="28" w:name="vii.-forward-looking-recommendations"/>
    <w:p>
      <w:pPr>
        <w:pStyle w:val="Heading2"/>
      </w:pPr>
      <w:r>
        <w:t xml:space="preserve">VII. Forward-Looking Recommendations</w:t>
      </w:r>
    </w:p>
    <w:p>
      <w:pPr>
        <w:pStyle w:val="FirstParagraph"/>
      </w:pPr>
      <w:r>
        <w:t xml:space="preserve">Based on Q3 performance, this Sales Report recommends three strategic priorities for Judge Solutions' United States Miami operation:</w:t>
      </w:r>
    </w:p>
    <w:p>
      <w:pPr>
        <w:numPr>
          <w:ilvl w:val="0"/>
          <w:numId w:val="1005"/>
        </w:numPr>
        <w:pStyle w:val="Compact"/>
      </w:pPr>
      <w:r>
        <w:rPr>
          <w:bCs/>
          <w:b/>
        </w:rPr>
        <w:t xml:space="preserve">Double Down on Miami-Only Features:</w:t>
      </w:r>
      <w:r>
        <w:t xml:space="preserve"> </w:t>
      </w:r>
      <w:r>
        <w:t xml:space="preserve">Develop region-specific modules for Caribbean trade compliance (projected $8.7M market opportunity) by Q2 2024.</w:t>
      </w:r>
    </w:p>
    <w:p>
      <w:pPr>
        <w:numPr>
          <w:ilvl w:val="0"/>
          <w:numId w:val="1005"/>
        </w:numPr>
        <w:pStyle w:val="Compact"/>
      </w:pPr>
      <w:r>
        <w:rPr>
          <w:bCs/>
          <w:b/>
        </w:rPr>
        <w:t xml:space="preserve">Establish South Florida Innovation Hub:</w:t>
      </w:r>
      <w:r>
        <w:t xml:space="preserve"> </w:t>
      </w:r>
      <w:r>
        <w:t xml:space="preserve">Create physical space at our Miami headquarters to co-develop solutions with local firms like Brevard County Government and Miami-Dade County Enterprise.</w:t>
      </w:r>
    </w:p>
    <w:p>
      <w:pPr>
        <w:numPr>
          <w:ilvl w:val="0"/>
          <w:numId w:val="1005"/>
        </w:numPr>
        <w:pStyle w:val="Compact"/>
      </w:pPr>
      <w:r>
        <w:rPr>
          <w:bCs/>
          <w:b/>
        </w:rPr>
        <w:t xml:space="preserve">Expand Executive Outreach:</w:t>
      </w:r>
      <w:r>
        <w:t xml:space="preserve"> </w:t>
      </w:r>
      <w:r>
        <w:t xml:space="preserve">Host "Judge Leadership Forums" quarterly at premier Miami venues (e.g., The Biltmore, Arsht Center) to engage C-suite decision-makers across all key sectors.</w:t>
      </w:r>
    </w:p>
    <w:bookmarkEnd w:id="28"/>
    <w:bookmarkStart w:id="29" w:name="viii.-conclusion"/>
    <w:p>
      <w:pPr>
        <w:pStyle w:val="Heading2"/>
      </w:pPr>
      <w:r>
        <w:t xml:space="preserve">VIII. Conclusion</w:t>
      </w:r>
    </w:p>
    <w:p>
      <w:pPr>
        <w:pStyle w:val="FirstParagraph"/>
      </w:pPr>
      <w:r>
        <w:t xml:space="preserve">The Q3 2023 Sales Report for Judge Solutions in United States Miami delivers unequivocal evidence that this market is not merely profitable—it is transformative for our national strategy. With record-breaking adoption metrics, unparalleled client retention (98% renewal rate), and a clear path to capturing 25% of the South Florida legal tech market within 18 months, the Judge Solutions Miami operation has proven itself as a powerhouse engine for growth. This Sales Report confirms that investing in United States Miami is not just strategic; it is fundamental to our mission as Judge Solutions—to be the global standard for intelligent compliance solutions.</w:t>
      </w:r>
    </w:p>
    <w:p>
      <w:pPr>
        <w:pStyle w:val="BodyText"/>
      </w:pPr>
      <w:r>
        <w:rPr>
          <w:bCs/>
          <w:b/>
        </w:rPr>
        <w:t xml:space="preserve">Recommendation:</w:t>
      </w:r>
      <w:r>
        <w:t xml:space="preserve"> </w:t>
      </w:r>
      <w:r>
        <w:t xml:space="preserve">Approve $1.5M allocation to accelerate Miami's Innovation Hub launch and the Judge University program, with projected ROI of 327% by Q4 2024.</w:t>
      </w:r>
    </w:p>
    <w:p>
      <w:r>
        <w:pict>
          <v:rect style="width:0;height:1.5pt" o:hralign="center" o:hrstd="t" o:hr="t"/>
        </w:pict>
      </w:r>
    </w:p>
    <w:p>
      <w:pPr>
        <w:pStyle w:val="FirstParagraph"/>
      </w:pPr>
      <w:r>
        <w:rPr>
          <w:iCs/>
          <w:i/>
        </w:rPr>
        <w:t xml:space="preserve">This Sales Report was compiled using real-time data from Judge Solutions' CRM (Salesforce), client satisfaction surveys, and United States Miami Chamber of Commerce market analysis. All figures represent verified operational performance. For full dataset, contact: sales.report@judgesolutions.com</w:t>
      </w:r>
    </w:p>
    <w:p>
      <w:pPr>
        <w:pStyle w:val="BodyText"/>
      </w:pPr>
      <w:r>
        <w:rPr>
          <w:bCs/>
          <w:b/>
        </w:rPr>
        <w:t xml:space="preserve">CONFIDENTIAL - PROPERTY OF JUDGE SOLUTIONS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Judge Solutions - United States Miami Market</dc:title>
  <dc:creator/>
  <dc:language>en</dc:language>
  <cp:keywords/>
  <dcterms:created xsi:type="dcterms:W3CDTF">2026-07-24T03:56:26Z</dcterms:created>
  <dcterms:modified xsi:type="dcterms:W3CDTF">2026-07-24T03:56:26Z</dcterms:modified>
</cp:coreProperties>
</file>

<file path=docProps/custom.xml><?xml version="1.0" encoding="utf-8"?>
<Properties xmlns="http://schemas.openxmlformats.org/officeDocument/2006/custom-properties" xmlns:vt="http://schemas.openxmlformats.org/officeDocument/2006/docPropsVTypes"/>
</file>