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Kabul,</w:t>
      </w:r>
      <w:r>
        <w:t xml:space="preserve"> </w:t>
      </w:r>
      <w:r>
        <w:t xml:space="preserve">Afghanistan</w:t>
      </w:r>
    </w:p>
    <w:bookmarkStart w:id="28" w:name="X48c693454dbb4cf42545f5cc340ed4b9d39ee26"/>
    <w:p>
      <w:pPr>
        <w:pStyle w:val="Heading1"/>
      </w:pPr>
      <w:r>
        <w:t xml:space="preserve">SALES REPORT: LABORATORY TECHNICIAN PERFORMANCE AND MARKET DEVELOPMENT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Solutions Board of Directors</w:t>
      </w:r>
      <w:r>
        <w:br/>
      </w:r>
      <w:r>
        <w:rPr>
          <w:bCs/>
          <w:b/>
        </w:rPr>
        <w:t xml:space="preserve">Report Period:</w:t>
      </w:r>
      <w:r>
        <w:t xml:space="preserve"> </w:t>
      </w:r>
      <w:r>
        <w:t xml:space="preserve">Q3 2023 (July 1 - September 30)</w:t>
      </w:r>
      <w:r>
        <w:br/>
      </w:r>
      <w:r>
        <w:rPr>
          <w:bCs/>
          <w:b/>
        </w:rPr>
        <w:t xml:space="preserve">Distribution:</w:t>
      </w:r>
      <w:r>
        <w:t xml:space="preserve"> </w:t>
      </w:r>
      <w:r>
        <w:t xml:space="preserve">Executive Leadership, Human Resources, Regional Sales Management</w:t>
      </w:r>
    </w:p>
    <w:bookmarkStart w:id="20" w:name="i.-executive-summary"/>
    <w:p>
      <w:pPr>
        <w:pStyle w:val="Heading2"/>
      </w:pPr>
      <w:r>
        <w:t xml:space="preserve">I. Executive Summary</w:t>
      </w:r>
    </w:p>
    <w:p>
      <w:pPr>
        <w:pStyle w:val="FirstParagraph"/>
      </w:pPr>
      <w:r>
        <w:t xml:space="preserve">This comprehensive SALES REPORT details the critical role of our certified Laboratory Technicians in driving revenue growth and service expansion across Afghanistan Kabul. Despite operating in a complex geopolitical environment, our laboratory team has achieved remarkable results, directly contributing to a 37% increase in diagnostic service sales compared to Q2 2023. This report demonstrates how strategic deployment of highly trained Laboratory Technicians has become the cornerstone of our market penetration strategy in Kabul, transforming laboratory services from a support function into a key revenue generator. The success metrics presented herein confirm that investing in skilled Laboratory Technicians is not merely an operational necessity but a fundamental sales driver for our Afghanistan operations.</w:t>
      </w:r>
    </w:p>
    <w:bookmarkEnd w:id="20"/>
    <w:bookmarkStart w:id="21" w:name="X9e3c686ad1c86beaeff35de0e0693c864f6e2aa"/>
    <w:p>
      <w:pPr>
        <w:pStyle w:val="Heading2"/>
      </w:pPr>
      <w:r>
        <w:t xml:space="preserve">II. Market Context: Afghanistan Kabul Healthcare Landscape</w:t>
      </w:r>
    </w:p>
    <w:p>
      <w:pPr>
        <w:pStyle w:val="FirstParagraph"/>
      </w:pPr>
      <w:r>
        <w:t xml:space="preserve">Kabul remains the epicenter of healthcare challenges in Afghanistan, with over 85% of diagnostic needs currently unmet due to critical infrastructure gaps. Our market analysis confirms that 63% of hospitals and clinics in Kabul lack certified laboratory staff, creating a massive untapped revenue opportunity. This scarcity has positioned Laboratory Technicians as indispensable assets – they don't just perform tests; they are sales catalysts who build trust with healthcare providers and unlock new service contracts. The SALES REPORT consistently demonstrates that every certified Laboratory Technician deployed in Kabul generates an average of $18,500 monthly in direct revenue while securing 4-6 new client contracts per quarter through their technical expertise and relationship-building.</w:t>
      </w:r>
    </w:p>
    <w:bookmarkEnd w:id="21"/>
    <w:bookmarkStart w:id="22" w:name="X187bb258d8ff1cddbe07a506c0dfe1607a8399a"/>
    <w:p>
      <w:pPr>
        <w:pStyle w:val="Heading2"/>
      </w:pPr>
      <w:r>
        <w:t xml:space="preserve">III. Laboratory Technician Performance Metrics (Kabul Operations)</w:t>
      </w:r>
    </w:p>
    <w:p>
      <w:pPr>
        <w:pStyle w:val="FirstParagraph"/>
      </w:pPr>
      <w:r>
        <w:t xml:space="preserve">Key Performance Indicator</w:t>
      </w:r>
    </w:p>
    <w:p>
      <w:pPr>
        <w:pStyle w:val="BodyText"/>
      </w:pPr>
      <w:r>
        <w:t xml:space="preserve">Q3 2023</w:t>
      </w:r>
    </w:p>
    <w:p>
      <w:pPr>
        <w:pStyle w:val="BodyText"/>
      </w:pPr>
      <w:r>
        <w:t xml:space="preserve">% Change from Q2</w:t>
      </w:r>
    </w:p>
    <w:p>
      <w:pPr>
        <w:pStyle w:val="BodyText"/>
      </w:pPr>
      <w:r>
        <w:t xml:space="preserve">Industry Benchmark (Kabul)</w:t>
      </w:r>
    </w:p>
    <w:p>
      <w:pPr>
        <w:pStyle w:val="BodyText"/>
      </w:pPr>
      <w:r>
        <w:t xml:space="preserve">Average Revenue Generated per Technician</w:t>
      </w:r>
    </w:p>
    <w:p>
      <w:pPr>
        <w:pStyle w:val="BodyText"/>
      </w:pPr>
      <w:r>
        <w:t xml:space="preserve">$18,500/mo</w:t>
      </w:r>
    </w:p>
    <w:p>
      <w:pPr>
        <w:pStyle w:val="BodyText"/>
      </w:pPr>
      <w:r>
        <w:t xml:space="preserve">+37%</w:t>
      </w:r>
    </w:p>
    <w:p>
      <w:pPr>
        <w:pStyle w:val="BodyText"/>
      </w:pPr>
      <w:r>
        <w:t xml:space="preserve">$12,200/mo</w:t>
      </w:r>
    </w:p>
    <w:p>
      <w:pPr>
        <w:pStyle w:val="BodyText"/>
      </w:pPr>
      <w:r>
        <w:t xml:space="preserve">New Client Acquisition Rate</w:t>
      </w:r>
    </w:p>
    <w:p>
      <w:pPr>
        <w:pStyle w:val="BodyText"/>
      </w:pPr>
      <w:r>
        <w:t xml:space="preserve">4.7 contracts/technician</w:t>
      </w:r>
    </w:p>
    <w:p>
      <w:pPr>
        <w:pStyle w:val="BodyText"/>
      </w:pPr>
      <w:r>
        <w:t xml:space="preserve">+</w:t>
      </w:r>
    </w:p>
    <w:p>
      <w:pPr>
        <w:pStyle w:val="BodyText"/>
      </w:pPr>
      <w:r>
        <w:t xml:space="preserve">2.1 contracts/technician</w:t>
      </w:r>
    </w:p>
    <w:p>
      <w:pPr>
        <w:pStyle w:val="BodyText"/>
      </w:pPr>
      <w:r>
        <w:t xml:space="preserve">Service Retention Rate (6+ months)</w:t>
      </w:r>
    </w:p>
    <w:p>
      <w:pPr>
        <w:pStyle w:val="BodyText"/>
      </w:pPr>
      <w:r>
        <w:t xml:space="preserve">92%</w:t>
      </w:r>
    </w:p>
    <w:p>
      <w:pPr>
        <w:pStyle w:val="BodyText"/>
      </w:pPr>
      <w:r>
        <w:t xml:space="preserve">+18%</w:t>
      </w:r>
    </w:p>
    <w:p>
      <w:pPr>
        <w:pStyle w:val="BodyText"/>
      </w:pPr>
      <w:r>
        <w:t xml:space="preserve">Patient Test Volume Growth</w:t>
      </w:r>
    </w:p>
    <w:p>
      <w:pPr>
        <w:pStyle w:val="BodyText"/>
      </w:pPr>
      <w:r>
        <w:t xml:space="preserve">34%</w:t>
      </w:r>
    </w:p>
    <w:p>
      <w:pPr>
        <w:pStyle w:val="BodyText"/>
      </w:pPr>
      <w:r>
        <w:t xml:space="preserve">The data reveals an undeniable correlation between Laboratory Technician performance and sales outcomes. Our technicians in Kabul have achieved 22% above industry benchmarks through their dual role as technical experts and client relationship managers. For instance, when Technician Fatima Rahman (based at Kabul Central Clinic) identified a critical deficiency in malaria testing protocols for a major NGO partner, her technical recommendation directly led to a $140,000 annual contract renewal – exemplifying how Laboratory Technicians drive sales through diagnostic excellence.</w:t>
      </w:r>
    </w:p>
    <w:bookmarkEnd w:id="22"/>
    <w:bookmarkStart w:id="23" w:name="X2f6bd1cbc6acb1e30aec857b485267523036c23"/>
    <w:p>
      <w:pPr>
        <w:pStyle w:val="Heading2"/>
      </w:pPr>
      <w:r>
        <w:t xml:space="preserve">IV. Sales Impact Analysis: Laboratory Technician as Revenue Driver</w:t>
      </w:r>
    </w:p>
    <w:p>
      <w:pPr>
        <w:pStyle w:val="FirstParagraph"/>
      </w:pPr>
      <w:r>
        <w:t xml:space="preserve">This SALES REPORT emphasizes that our Laboratory Technicians are not merely clinical staff but strategic revenue assets. In Kabul, they perform three critical sales functions simultaneously:</w:t>
      </w:r>
    </w:p>
    <w:p>
      <w:pPr>
        <w:numPr>
          <w:ilvl w:val="0"/>
          <w:numId w:val="1001"/>
        </w:numPr>
        <w:pStyle w:val="Compact"/>
      </w:pPr>
      <w:r>
        <w:rPr>
          <w:bCs/>
          <w:b/>
        </w:rPr>
        <w:t xml:space="preserve">Technical Consultation:</w:t>
      </w:r>
      <w:r>
        <w:t xml:space="preserve"> </w:t>
      </w:r>
      <w:r>
        <w:t xml:space="preserve">78% of new contracts originate from technicians identifying service gaps during routine testing (e.g., suggesting HIV screening upgrades that expanded client budgets by 25%)</w:t>
      </w:r>
    </w:p>
    <w:p>
      <w:pPr>
        <w:numPr>
          <w:ilvl w:val="0"/>
          <w:numId w:val="1001"/>
        </w:numPr>
        <w:pStyle w:val="Compact"/>
      </w:pPr>
      <w:r>
        <w:rPr>
          <w:bCs/>
          <w:b/>
        </w:rPr>
        <w:t xml:space="preserve">Solution Selling:</w:t>
      </w:r>
      <w:r>
        <w:t xml:space="preserve"> </w:t>
      </w:r>
      <w:r>
        <w:t xml:space="preserve">During Q3, technicians recommended specialized tests (like TB drug resistance panels) that increased average contract value by $8,200 per client</w:t>
      </w:r>
    </w:p>
    <w:p>
      <w:pPr>
        <w:pStyle w:val="FirstParagraph"/>
      </w:pPr>
      <w:r>
        <w:t xml:space="preserve">A case study from Al-Farooq Hospital illustrates this perfectly: After Technician Ahmad Niazi discovered inconsistent blood glucose testing at the hospital's diabetes clinic, he presented a comprehensive solution package. This not only secured a $95,000 annual contract but also led to two additional departments purchasing our full diagnostic suite – demonstrating how Laboratory Technician expertise directly translates to expanded sales opportunities in Afghanistan Kabul.</w:t>
      </w:r>
    </w:p>
    <w:bookmarkEnd w:id="23"/>
    <w:bookmarkStart w:id="24" w:name="Xf8db0366ad97439082d11af1d73d2eebe3004e1"/>
    <w:p>
      <w:pPr>
        <w:pStyle w:val="Heading2"/>
      </w:pPr>
      <w:r>
        <w:t xml:space="preserve">V. Challenges and Strategic Responses in Kabul Operations</w:t>
      </w:r>
    </w:p>
    <w:p>
      <w:pPr>
        <w:pStyle w:val="FirstParagraph"/>
      </w:pPr>
      <w:r>
        <w:t xml:space="preserve">Operating in Afghanistan Kabul presents unique challenges that require specialized approaches for Laboratory Technicians:</w:t>
      </w:r>
    </w:p>
    <w:p>
      <w:pPr>
        <w:numPr>
          <w:ilvl w:val="0"/>
          <w:numId w:val="1002"/>
        </w:numPr>
        <w:pStyle w:val="Compact"/>
      </w:pPr>
      <w:r>
        <w:rPr>
          <w:bCs/>
          <w:b/>
        </w:rPr>
        <w:t xml:space="preserve">Infrastructure Limitations:</w:t>
      </w:r>
      <w:r>
        <w:t xml:space="preserve"> </w:t>
      </w:r>
      <w:r>
        <w:t xml:space="preserve">67% of clinics lack stable electricity. Our technicians implemented solar-powered testing systems, reducing service downtime by 83% and making our diagnostic packages more attractive to rural clinics</w:t>
      </w:r>
    </w:p>
    <w:p>
      <w:pPr>
        <w:numPr>
          <w:ilvl w:val="0"/>
          <w:numId w:val="1002"/>
        </w:numPr>
        <w:pStyle w:val="Compact"/>
      </w:pPr>
      <w:r>
        <w:rPr>
          <w:bCs/>
          <w:b/>
        </w:rPr>
        <w:t xml:space="preserve">Security Concerns:</w:t>
      </w:r>
      <w:r>
        <w:t xml:space="preserve"> </w:t>
      </w:r>
      <w:r>
        <w:t xml:space="preserve">Technicians underwent specialized security training; this investment reduced operational disruptions by 41% while maintaining consistent client visits</w:t>
      </w:r>
    </w:p>
    <w:p>
      <w:pPr>
        <w:numPr>
          <w:ilvl w:val="0"/>
          <w:numId w:val="1002"/>
        </w:numPr>
        <w:pStyle w:val="Compact"/>
      </w:pPr>
      <w:r>
        <w:rPr>
          <w:bCs/>
          <w:b/>
        </w:rPr>
        <w:t xml:space="preserve">Cultural Adaptation:</w:t>
      </w:r>
      <w:r>
        <w:t xml:space="preserve"> </w:t>
      </w:r>
      <w:r>
        <w:t xml:space="preserve">All technicians completed cultural competency training specific to Kabul's healthcare ecosystem, resulting in 95% client satisfaction rates in our sales feedback surveys</w:t>
      </w:r>
    </w:p>
    <w:p>
      <w:pPr>
        <w:pStyle w:val="FirstParagraph"/>
      </w:pPr>
      <w:r>
        <w:t xml:space="preserve">These strategic interventions – implemented through our Laboratory Technician corps – have transformed potential obstacles into competitive advantages that directly support sales objectives. The SALES REPORT confirms that every security protocol we've added through technician input has reduced client acquisition costs by 22% in Kabul.</w:t>
      </w:r>
    </w:p>
    <w:bookmarkEnd w:id="24"/>
    <w:bookmarkStart w:id="25" w:name="X6f91b575c91cf1f3e0aa346273276f9c7aab380"/>
    <w:p>
      <w:pPr>
        <w:pStyle w:val="Heading2"/>
      </w:pPr>
      <w:r>
        <w:t xml:space="preserve">VI. Training and Development: Building Sales-Ready Laboratory Technicians</w:t>
      </w:r>
    </w:p>
    <w:p>
      <w:pPr>
        <w:pStyle w:val="FirstParagraph"/>
      </w:pPr>
      <w:r>
        <w:t xml:space="preserve">Our investment in specialized training has proven critical for sales performance. In Kabul, technicians undergo a 140-hour certification program that blends clinical skills with sales techniques:</w:t>
      </w:r>
    </w:p>
    <w:p>
      <w:pPr>
        <w:numPr>
          <w:ilvl w:val="0"/>
          <w:numId w:val="1003"/>
        </w:numPr>
        <w:pStyle w:val="Compact"/>
      </w:pPr>
      <w:r>
        <w:t xml:space="preserve">45% technical training (pathology, equipment calibration)</w:t>
      </w:r>
    </w:p>
    <w:p>
      <w:pPr>
        <w:numPr>
          <w:ilvl w:val="0"/>
          <w:numId w:val="1003"/>
        </w:numPr>
        <w:pStyle w:val="Compact"/>
      </w:pPr>
      <w:r>
        <w:t xml:space="preserve">35% client relationship management (Afghan cultural protocols, contract negotiation)</w:t>
      </w:r>
    </w:p>
    <w:p>
      <w:pPr>
        <w:numPr>
          <w:ilvl w:val="0"/>
          <w:numId w:val="1003"/>
        </w:numPr>
        <w:pStyle w:val="Compact"/>
      </w:pPr>
      <w:r>
        <w:t xml:space="preserve">20% market intelligence (identifying unmet diagnostic needs across Kabul districts)</w:t>
      </w:r>
    </w:p>
    <w:p>
      <w:pPr>
        <w:pStyle w:val="FirstParagraph"/>
      </w:pPr>
      <w:r>
        <w:t xml:space="preserve">This approach has yielded exceptional results: Technicians completing the program achieve 3.2x higher sales conversion rates than non-certified staff. The training investment delivers a 5.8x ROI through increased revenue per technician, making it the single most cost-effective initiative for our Kabul operations.</w:t>
      </w:r>
    </w:p>
    <w:bookmarkEnd w:id="25"/>
    <w:bookmarkStart w:id="26" w:name="Xf490754363ab98d8d689b6c164bc56e32e824cd"/>
    <w:p>
      <w:pPr>
        <w:pStyle w:val="Heading2"/>
      </w:pPr>
      <w:r>
        <w:t xml:space="preserve">VII. Future Sales Strategy: Scaling Laboratory Technician Impact</w:t>
      </w:r>
    </w:p>
    <w:p>
      <w:pPr>
        <w:pStyle w:val="FirstParagraph"/>
      </w:pPr>
      <w:r>
        <w:t xml:space="preserve">Based on Q3 success metrics, we recommend three strategic initiatives to maximize Laboratory Technician contribution to sales in Afghanistan Kabul:</w:t>
      </w:r>
    </w:p>
    <w:p>
      <w:pPr>
        <w:numPr>
          <w:ilvl w:val="0"/>
          <w:numId w:val="1004"/>
        </w:numPr>
        <w:pStyle w:val="Compact"/>
      </w:pPr>
      <w:r>
        <w:rPr>
          <w:bCs/>
          <w:b/>
        </w:rPr>
        <w:t xml:space="preserve">Expand Technician Deployment:</w:t>
      </w:r>
      <w:r>
        <w:t xml:space="preserve"> </w:t>
      </w:r>
      <w:r>
        <w:t xml:space="preserve">Add 8 new technicians to high-potential Kabul districts (Karte Seh, Dasht-e-Barchi) targeting $210,000+ in incremental annual revenue</w:t>
      </w:r>
    </w:p>
    <w:p>
      <w:pPr>
        <w:numPr>
          <w:ilvl w:val="0"/>
          <w:numId w:val="1004"/>
        </w:numPr>
        <w:pStyle w:val="Compact"/>
      </w:pPr>
      <w:r>
        <w:rPr>
          <w:bCs/>
          <w:b/>
        </w:rPr>
        <w:t xml:space="preserve">Develop Regional Sales Technicians:</w:t>
      </w:r>
      <w:r>
        <w:t xml:space="preserve"> </w:t>
      </w:r>
      <w:r>
        <w:t xml:space="preserve">Create a tiered specialist role for top technicians (e.g., "Diagnostic Solutions Specialist") to handle complex contracts and premium pricing</w:t>
      </w:r>
    </w:p>
    <w:p>
      <w:pPr>
        <w:numPr>
          <w:ilvl w:val="0"/>
          <w:numId w:val="1004"/>
        </w:numPr>
        <w:pStyle w:val="Compact"/>
      </w:pPr>
      <w:r>
        <w:rPr>
          <w:bCs/>
          <w:b/>
        </w:rPr>
        <w:t xml:space="preserve">Build Kabul Diagnostic Hub:</w:t>
      </w:r>
      <w:r>
        <w:t xml:space="preserve"> </w:t>
      </w:r>
      <w:r>
        <w:t xml:space="preserve">Position our central laboratory in Kabul as the sales anchor – technicians will lead client demonstrations, directly converting 65% of demos into contracts</w:t>
      </w:r>
    </w:p>
    <w:bookmarkEnd w:id="26"/>
    <w:bookmarkStart w:id="27" w:name="X57214c0ba6888e8bb332f484b851cd198f09ac3"/>
    <w:p>
      <w:pPr>
        <w:pStyle w:val="Heading2"/>
      </w:pPr>
      <w:r>
        <w:t xml:space="preserve">VIII. Conclusion: The Laboratory Technician as Afghanistan Kabul Sales Engine</w:t>
      </w:r>
    </w:p>
    <w:p>
      <w:pPr>
        <w:pStyle w:val="FirstParagraph"/>
      </w:pPr>
      <w:r>
        <w:t xml:space="preserve">This SALES REPORT unequivocally demonstrates that Laboratory Technicians are the heartbeat of our commercial success in Kabul, Afghanistan. They have transformed laboratory services from a cost center into our most profitable revenue stream, directly driving growth in one of the world's most challenging healthcare markets. The data is clear: every trained Laboratory Technician deployed in Kabul generates $222,000 annually in direct and indirect revenue – making them not just clinical staff but our primary sales force.</w:t>
      </w:r>
    </w:p>
    <w:p>
      <w:pPr>
        <w:pStyle w:val="BodyText"/>
      </w:pPr>
      <w:r>
        <w:t xml:space="preserve">As we move into Q4 2023, we will intensify our focus on developing these critical assets. Our strategic roadmap positions Laboratory Technicians at the core of all sales initiatives across Afghanistan Kabul, ensuring sustainable growth in a market where quality diagnostic services remain desperately needed and highly valued. The success achieved this quarter validates that investing in skilled Laboratory Technicians isn't just operationally sound – it's the most effective sales strategy for healthcare delivery in today's Kabul environment.</w:t>
      </w:r>
    </w:p>
    <w:p>
      <w:pPr>
        <w:pStyle w:val="BodyText"/>
      </w:pPr>
      <w:r>
        <w:rPr>
          <w:bCs/>
          <w:b/>
        </w:rPr>
        <w:t xml:space="preserve">Prepared By:</w:t>
      </w:r>
      <w:r>
        <w:t xml:space="preserve"> </w:t>
      </w:r>
      <w:r>
        <w:t xml:space="preserve">Sarah Chen, Regional Sales Director</w:t>
      </w:r>
      <w:r>
        <w:br/>
      </w:r>
      <w:r>
        <w:rPr>
          <w:bCs/>
          <w:b/>
        </w:rPr>
        <w:t xml:space="preserve">International Health Solutions - Afghanistan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Kabul, Afghanistan</dc:title>
  <dc:creator/>
  <dc:language>en</dc:language>
  <cp:keywords/>
  <dcterms:created xsi:type="dcterms:W3CDTF">2026-07-21T04:51:53Z</dcterms:created>
  <dcterms:modified xsi:type="dcterms:W3CDTF">2026-07-21T04:51:53Z</dcterms:modified>
</cp:coreProperties>
</file>

<file path=docProps/custom.xml><?xml version="1.0" encoding="utf-8"?>
<Properties xmlns="http://schemas.openxmlformats.org/officeDocument/2006/custom-properties" xmlns:vt="http://schemas.openxmlformats.org/officeDocument/2006/docPropsVTypes"/>
</file>