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7" w:name="X1cf3b29a9ff4e9cba1b81d9b6d56761a416456b"/>
    <w:p>
      <w:pPr>
        <w:pStyle w:val="Heading1"/>
      </w:pPr>
      <w:r>
        <w:t xml:space="preserve">Sales Report: Strategic Recruitment &amp; Market Analysis for Laboratory Technicians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Administration, Córdoba Provincial Health Network</w:t>
      </w:r>
      <w:r>
        <w:br/>
      </w:r>
      <w:r>
        <w:rPr>
          <w:bCs/>
          <w:b/>
        </w:rPr>
        <w:t xml:space="preserve">Prepared By:</w:t>
      </w:r>
      <w:r>
        <w:t xml:space="preserve"> </w:t>
      </w:r>
      <w:r>
        <w:t xml:space="preserve">Talent Acquisition Strategy Division</w:t>
      </w:r>
    </w:p>
    <w:bookmarkStart w:id="20" w:name="i.-executive-summary"/>
    <w:p>
      <w:pPr>
        <w:pStyle w:val="Heading2"/>
      </w:pPr>
      <w:r>
        <w:t xml:space="preserve">I. Executive Summary</w:t>
      </w:r>
    </w:p>
    <w:p>
      <w:pPr>
        <w:pStyle w:val="FirstParagraph"/>
      </w:pPr>
      <w:r>
        <w:t xml:space="preserve">This comprehensive Sales Report details the critical need for certified Laboratory Technicians within the healthcare ecosystem of Argentina's Córdoba Province. Contrary to traditional product-based sales reports, this document functions as a strategic recruitment and market analysis report, highlighting the operational necessity, current market dynamics, and projected demand for skilled Laboratory Technicians across public and private facilities in Córdoba. With a regional vacancy rate of 48% in clinical laboratory roles (2023 Provincial Health Ministry Data), securing qualified personnel has become a pivotal business imperative for healthcare providers. This report outlines the strategic investment required to fill this gap, directly impacting patient care outcomes and institutional efficiency throughout Córdoba.</w:t>
      </w:r>
    </w:p>
    <w:bookmarkEnd w:id="20"/>
    <w:bookmarkStart w:id="21" w:name="X393008e1785f8fa4927b1788e3a121a290dd9fe"/>
    <w:p>
      <w:pPr>
        <w:pStyle w:val="Heading2"/>
      </w:pPr>
      <w:r>
        <w:t xml:space="preserve">II. Market Context: The Critical Need for Laboratory Technicians in Argentina Córdoba</w:t>
      </w:r>
    </w:p>
    <w:p>
      <w:pPr>
        <w:pStyle w:val="FirstParagraph"/>
      </w:pPr>
      <w:r>
        <w:t xml:space="preserve">Córdoba, Argentina's second most populous province and a major healthcare hub, faces significant strain on its diagnostic infrastructure. The region's aging population (17.8% over 65) coupled with rising chronic disease prevalence (diabetes, cardiovascular conditions) has driven a 32% year-on-year increase in laboratory test volume since 2020. However, the supply of certified Laboratory Technicians has stagnated due to limited local training capacity and competition from larger cities like Buenos Aires.</w:t>
      </w:r>
    </w:p>
    <w:p>
      <w:pPr>
        <w:pStyle w:val="BodyText"/>
      </w:pPr>
      <w:r>
        <w:t xml:space="preserve">The Provincial Health Secretary's latest staffing audit revealed that 7 out of 15 major public hospitals in Córdoba operate with at least 30% fewer technicians than required. This deficit directly impacts patient wait times (averaging 4.2 days for critical tests versus the recommended 24-48 hours) and compromises quality control processes essential for accurate diagnoses. Private diagnostic centers like "Diagnóstico Córdoba" and "Lab Salud Plus" are also experiencing a talent shortage, forcing some to outsource testing to neighboring provinces at significant cost increases.</w:t>
      </w:r>
    </w:p>
    <w:bookmarkEnd w:id="21"/>
    <w:bookmarkStart w:id="22" w:name="Xad6fdf7ea933cc1f1945cbdcb71ef6129e54ec0"/>
    <w:p>
      <w:pPr>
        <w:pStyle w:val="Heading2"/>
      </w:pPr>
      <w:r>
        <w:t xml:space="preserve">III. Role Definition &amp; Value Proposition: The Laboratory Technician in Córdoba</w:t>
      </w:r>
    </w:p>
    <w:p>
      <w:pPr>
        <w:pStyle w:val="FirstParagraph"/>
      </w:pPr>
      <w:r>
        <w:t xml:space="preserve">A Laboratory Technician in Argentina's Córdoba context is not merely an operational role; it is the linchpin of diagnostic accuracy and patient safety. Key responsibilities specific to the Córdoba market include:</w:t>
      </w:r>
    </w:p>
    <w:p>
      <w:pPr>
        <w:numPr>
          <w:ilvl w:val="0"/>
          <w:numId w:val="1001"/>
        </w:numPr>
        <w:pStyle w:val="Compact"/>
      </w:pPr>
      <w:r>
        <w:rPr>
          <w:bCs/>
          <w:b/>
        </w:rPr>
        <w:t xml:space="preserve">Sample Processing &amp; Analysis:</w:t>
      </w:r>
      <w:r>
        <w:t xml:space="preserve"> </w:t>
      </w:r>
      <w:r>
        <w:t xml:space="preserve">Handling specimens from rural health centers across Córdoba's diverse geography (e.g., San Francisco, Río Cuarto, Punilla Valley), requiring adherence to strict provincial biosecurity protocols.</w:t>
      </w:r>
    </w:p>
    <w:p>
      <w:pPr>
        <w:numPr>
          <w:ilvl w:val="0"/>
          <w:numId w:val="1001"/>
        </w:numPr>
        <w:pStyle w:val="Compact"/>
      </w:pPr>
      <w:r>
        <w:rPr>
          <w:bCs/>
          <w:b/>
        </w:rPr>
        <w:t xml:space="preserve">Regulatory Compliance:</w:t>
      </w:r>
      <w:r>
        <w:t xml:space="preserve"> </w:t>
      </w:r>
      <w:r>
        <w:t xml:space="preserve">Ensuring all procedures meet ANMAT (National Administration of Drugs, Food and Medical Technology) standards and Córdoba's Ministry of Health Circulars for diagnostic accuracy.</w:t>
      </w:r>
    </w:p>
    <w:p>
      <w:pPr>
        <w:numPr>
          <w:ilvl w:val="0"/>
          <w:numId w:val="1001"/>
        </w:numPr>
        <w:pStyle w:val="Compact"/>
      </w:pPr>
      <w:r>
        <w:rPr>
          <w:bCs/>
          <w:b/>
        </w:rPr>
        <w:t xml:space="preserve">Technology Utilization:</w:t>
      </w:r>
      <w:r>
        <w:t xml:space="preserve"> </w:t>
      </w:r>
      <w:r>
        <w:t xml:space="preserve">Operating advanced analyzers common in Cordoba's leading facilities (e.g., Roche cobas systems, Abbott ARCHITECT), often requiring region-specific calibration knowledge.</w:t>
      </w:r>
    </w:p>
    <w:p>
      <w:pPr>
        <w:numPr>
          <w:ilvl w:val="0"/>
          <w:numId w:val="1001"/>
        </w:numPr>
        <w:pStyle w:val="Compact"/>
      </w:pPr>
      <w:r>
        <w:rPr>
          <w:bCs/>
          <w:b/>
        </w:rPr>
        <w:t xml:space="preserve">Critical Reporting:</w:t>
      </w:r>
      <w:r>
        <w:t xml:space="preserve"> </w:t>
      </w:r>
      <w:r>
        <w:t xml:space="preserve">Providing timely, accurate results for emergency departments serving Córdoba's 14.5 million inhabitants – a function directly impacting life-saving interventions.</w:t>
      </w:r>
    </w:p>
    <w:p>
      <w:pPr>
        <w:pStyle w:val="FirstParagraph"/>
      </w:pPr>
      <w:r>
        <w:t xml:space="preserve">The value of a qualified Laboratory Technician extends beyond the lab: each technician effectively supports 3-5 healthcare providers and reduces patient misdiagnosis risk by up to 22% (per Universidad Nacional de Córdoba Clinical Studies). Their work is foundational to Córdoba's public health initiatives, including vaccination drives and chronic disease management programs.</w:t>
      </w:r>
    </w:p>
    <w:bookmarkEnd w:id="22"/>
    <w:bookmarkStart w:id="23" w:name="X6ca5c80140127ccb7a30d7c9626bd7922be6bba"/>
    <w:p>
      <w:pPr>
        <w:pStyle w:val="Heading2"/>
      </w:pPr>
      <w:r>
        <w:t xml:space="preserve">IV. Current Market Analysis: Supply vs. Demand in Argentina Córdoba</w:t>
      </w:r>
    </w:p>
    <w:p>
      <w:pPr>
        <w:pStyle w:val="FirstParagraph"/>
      </w:pPr>
      <w:r>
        <w:rPr>
          <w:bCs/>
          <w:b/>
        </w:rPr>
        <w:t xml:space="preserve">Supply Side:</w:t>
      </w:r>
      <w:r>
        <w:t xml:space="preserve"> </w:t>
      </w:r>
      <w:r>
        <w:t xml:space="preserve">Only 3 formal training programs exist within Córdoba province (Universidad Nacional de Córdoba, Universidad Católica de Córdoba, and Instituto Superior del Profesorado). Graduation rates are low (approx. 120 technicians annually), insufficient to meet the regional demand of 450+ new roles per year. Many graduates migrate to Buenos Aires or export healthcare services abroad for higher salaries.</w:t>
      </w:r>
    </w:p>
    <w:p>
      <w:pPr>
        <w:pStyle w:val="BodyText"/>
      </w:pPr>
      <w:r>
        <w:rPr>
          <w:bCs/>
          <w:b/>
        </w:rPr>
        <w:t xml:space="preserve">Demand Side:</w:t>
      </w:r>
      <w:r>
        <w:t xml:space="preserve"> </w:t>
      </w:r>
      <w:r>
        <w:t xml:space="preserve">The demand is acute and growing:</w:t>
      </w:r>
    </w:p>
    <w:p>
      <w:pPr>
        <w:numPr>
          <w:ilvl w:val="0"/>
          <w:numId w:val="1002"/>
        </w:numPr>
        <w:pStyle w:val="Compact"/>
      </w:pPr>
      <w:r>
        <w:t xml:space="preserve">Public Sector: 312 vacancies identified across provincial hospitals, clinics, and mobile health units (Córdoba Health Ministry, Q3 2023).</w:t>
      </w:r>
    </w:p>
    <w:p>
      <w:pPr>
        <w:numPr>
          <w:ilvl w:val="0"/>
          <w:numId w:val="1002"/>
        </w:numPr>
        <w:pStyle w:val="Compact"/>
      </w:pPr>
      <w:r>
        <w:t xml:space="preserve">Private Sector: 187 new positions in diagnostic centers serving Córdoba's urban and semi-urban populations.</w:t>
      </w:r>
    </w:p>
    <w:p>
      <w:pPr>
        <w:numPr>
          <w:ilvl w:val="0"/>
          <w:numId w:val="1002"/>
        </w:numPr>
        <w:pStyle w:val="Compact"/>
      </w:pPr>
      <w:r>
        <w:t xml:space="preserve">Emerging Needs: Growing demand for technicians skilled in molecular diagnostics (e.g., PCR testing for emerging pathogens) following the pandemic.</w:t>
      </w:r>
    </w:p>
    <w:p>
      <w:pPr>
        <w:pStyle w:val="FirstParagraph"/>
      </w:pPr>
      <w:r>
        <w:t xml:space="preserve">The average salary range for Laboratory Technicians in Córdoba is ARS 250,000 - 420,000 monthly (USD $1,857 - $3,163), slightly below national averages but competitive within the provincial cost of living. However, retention remains a challenge due to limited career progression paths within Córdoba.</w:t>
      </w:r>
    </w:p>
    <w:bookmarkEnd w:id="23"/>
    <w:bookmarkStart w:id="24" w:name="Xb7141c32694520ba693356f8f21f9d89498758c"/>
    <w:p>
      <w:pPr>
        <w:pStyle w:val="Heading2"/>
      </w:pPr>
      <w:r>
        <w:t xml:space="preserve">V. Strategic Recruitment &amp; Sales Approach for Laboratory Technician Roles in Córdoba</w:t>
      </w:r>
    </w:p>
    <w:p>
      <w:pPr>
        <w:pStyle w:val="FirstParagraph"/>
      </w:pPr>
      <w:r>
        <w:t xml:space="preserve">This report emphasizes a "sales" strategy for talent acquisition, treating qualified technicians as premium assets to be actively pursued. Our targeted recruitment plan includes:</w:t>
      </w:r>
    </w:p>
    <w:p>
      <w:pPr>
        <w:numPr>
          <w:ilvl w:val="0"/>
          <w:numId w:val="1003"/>
        </w:numPr>
        <w:pStyle w:val="Compact"/>
      </w:pPr>
      <w:r>
        <w:rPr>
          <w:bCs/>
          <w:b/>
        </w:rPr>
        <w:t xml:space="preserve">Local Talent Development Partnerships:</w:t>
      </w:r>
      <w:r>
        <w:t xml:space="preserve"> </w:t>
      </w:r>
      <w:r>
        <w:t xml:space="preserve">Collaborating with Universidad Nacional de Córdoba to fund scholarships and create mandatory internships at public hospitals (e.g., Hospital de Clínicas, Sanatorio Vélez Sársfield), ensuring a pipeline of Cordoban-trained technicians.</w:t>
      </w:r>
    </w:p>
    <w:p>
      <w:pPr>
        <w:numPr>
          <w:ilvl w:val="0"/>
          <w:numId w:val="1003"/>
        </w:numPr>
        <w:pStyle w:val="Compact"/>
      </w:pPr>
      <w:r>
        <w:rPr>
          <w:bCs/>
          <w:b/>
        </w:rPr>
        <w:t xml:space="preserve">Competitive Incentive Structure:</w:t>
      </w:r>
      <w:r>
        <w:t xml:space="preserve"> </w:t>
      </w:r>
      <w:r>
        <w:t xml:space="preserve">Offering relocation allowances for regional graduates, performance-based bonuses tied to reduced test turnaround times (measuring impact on patient care), and accelerated certification pathways for ANMAT compliance.</w:t>
      </w:r>
    </w:p>
    <w:p>
      <w:pPr>
        <w:numPr>
          <w:ilvl w:val="0"/>
          <w:numId w:val="1003"/>
        </w:numPr>
        <w:pStyle w:val="Compact"/>
      </w:pPr>
      <w:r>
        <w:rPr>
          <w:bCs/>
          <w:b/>
        </w:rPr>
        <w:t xml:space="preserve">Cordoba-Centric Employer Branding:</w:t>
      </w:r>
      <w:r>
        <w:t xml:space="preserve"> </w:t>
      </w:r>
      <w:r>
        <w:t xml:space="preserve">Highlighting opportunities to serve the unique communities of Córdoba (e.g., "Contribute directly to rural healthcare in the Quebrada de Humahuaca region through our mobile lab unit") in all recruitment materials, appealing to local pride.</w:t>
      </w:r>
    </w:p>
    <w:p>
      <w:pPr>
        <w:numPr>
          <w:ilvl w:val="0"/>
          <w:numId w:val="1003"/>
        </w:numPr>
        <w:pStyle w:val="Compact"/>
      </w:pPr>
      <w:r>
        <w:rPr>
          <w:bCs/>
          <w:b/>
        </w:rPr>
        <w:t xml:space="preserve">Technology Integration:</w:t>
      </w:r>
      <w:r>
        <w:t xml:space="preserve"> </w:t>
      </w:r>
      <w:r>
        <w:t xml:space="preserve">Promoting modern lab equipment and digital tools (e.g., LIMS integration) as part of the technician's daily work, countering perceptions of the role as outdated.</w:t>
      </w:r>
    </w:p>
    <w:bookmarkEnd w:id="24"/>
    <w:bookmarkStart w:id="25" w:name="Xfb64b1350474d4e0e4c266529de38c6a165e166"/>
    <w:p>
      <w:pPr>
        <w:pStyle w:val="Heading2"/>
      </w:pPr>
      <w:r>
        <w:t xml:space="preserve">VI. Financial Impact &amp; Return on Investment</w:t>
      </w:r>
    </w:p>
    <w:p>
      <w:pPr>
        <w:pStyle w:val="FirstParagraph"/>
      </w:pPr>
      <w:r>
        <w:t xml:space="preserve">Investing in Laboratory Technician recruitment yields significant ROI for healthcare providers across Argentina Córdoba:</w:t>
      </w:r>
    </w:p>
    <w:p>
      <w:pPr>
        <w:numPr>
          <w:ilvl w:val="0"/>
          <w:numId w:val="1004"/>
        </w:numPr>
        <w:pStyle w:val="Compact"/>
      </w:pPr>
      <w:r>
        <w:rPr>
          <w:bCs/>
          <w:b/>
        </w:rPr>
        <w:t xml:space="preserve">Operational Efficiency:</w:t>
      </w:r>
      <w:r>
        <w:t xml:space="preserve"> </w:t>
      </w:r>
      <w:r>
        <w:t xml:space="preserve">Filled positions reduce backlog costs by an estimated ARS 1.2M per facility monthly (based on 30% productivity loss at current vacancy rates).</w:t>
      </w:r>
    </w:p>
    <w:p>
      <w:pPr>
        <w:numPr>
          <w:ilvl w:val="0"/>
          <w:numId w:val="1004"/>
        </w:numPr>
        <w:pStyle w:val="Compact"/>
      </w:pPr>
      <w:r>
        <w:rPr>
          <w:bCs/>
          <w:b/>
        </w:rPr>
        <w:t xml:space="preserve">Patient Care Quality:</w:t>
      </w:r>
      <w:r>
        <w:t xml:space="preserve"> </w:t>
      </w:r>
      <w:r>
        <w:t xml:space="preserve">Reduced errors and faster results directly correlate with a 15% decrease in patient readmission rates for conditions like sepsis or cardiac events.</w:t>
      </w:r>
    </w:p>
    <w:p>
      <w:pPr>
        <w:numPr>
          <w:ilvl w:val="0"/>
          <w:numId w:val="1004"/>
        </w:numPr>
        <w:pStyle w:val="Compact"/>
      </w:pPr>
      <w:r>
        <w:rPr>
          <w:bCs/>
          <w:b/>
        </w:rPr>
        <w:t xml:space="preserve">Reputation &amp; Compliance:</w:t>
      </w:r>
      <w:r>
        <w:t xml:space="preserve"> </w:t>
      </w:r>
      <w:r>
        <w:t xml:space="preserve">Meeting ANMAT staffing requirements prevents regulatory fines (up to ARS 50M) and enhances hospital accreditation status, critical for public funding.</w:t>
      </w:r>
    </w:p>
    <w:p>
      <w:pPr>
        <w:pStyle w:val="FirstParagraph"/>
      </w:pPr>
      <w:r>
        <w:t xml:space="preserve">A single filled Laboratory Technician position in a Córdoba hospital generates an estimated net positive impact of ARS 2.3 million annually through operational savings, avoided penalties, and improved patient outcomes – making this a strategic investment rather than an expense.</w:t>
      </w:r>
    </w:p>
    <w:bookmarkEnd w:id="25"/>
    <w:bookmarkStart w:id="26" w:name="X561cc8c692b5c0001d8eaf802bf5a01c44a3a71"/>
    <w:p>
      <w:pPr>
        <w:pStyle w:val="Heading2"/>
      </w:pPr>
      <w:r>
        <w:t xml:space="preserve">VII. Conclusion: The Imperative for Action in Argentina Córdoba</w:t>
      </w:r>
    </w:p>
    <w:p>
      <w:pPr>
        <w:pStyle w:val="FirstParagraph"/>
      </w:pPr>
      <w:r>
        <w:t xml:space="preserve">This Sales Report underscores that the recruitment of Laboratory Technicians in Argentina's Córdoba Province is not merely a staffing issue; it is an urgent healthcare operational necessity with direct implications for public health outcomes and institutional viability. The current talent deficit threatens the quality of care for millions across Córdoba, impacting everything from routine check-ups to emergency response. Our proposed recruitment strategy, tailored specifically to the socioeconomic and professional landscape of Córdoba, offers a clear path to closing this gap. By treating skilled Laboratory Technicians as our most critical product and investing strategically in their recruitment within the Cordoban context, healthcare providers can achieve operational excellence, regulatory compliance, and superior patient care – all essential for serving Argentina's second-largest province effectively. We recommend immediate allocation of resources to implement the partnerships and programs outlined herein to secure Córdoba's diagnostic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Argentina Córdoba Market Analysis</dc:title>
  <dc:creator/>
  <dc:language>en</dc:language>
  <cp:keywords/>
  <dcterms:created xsi:type="dcterms:W3CDTF">2026-07-24T01:12:48Z</dcterms:created>
  <dcterms:modified xsi:type="dcterms:W3CDTF">2026-07-24T01:12:48Z</dcterms:modified>
</cp:coreProperties>
</file>

<file path=docProps/custom.xml><?xml version="1.0" encoding="utf-8"?>
<Properties xmlns="http://schemas.openxmlformats.org/officeDocument/2006/custom-properties" xmlns:vt="http://schemas.openxmlformats.org/officeDocument/2006/docPropsVTypes"/>
</file>