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Laboratory</w:t>
      </w:r>
      <w:r>
        <w:t xml:space="preserve"> </w:t>
      </w:r>
      <w:r>
        <w:t xml:space="preserve">Technician</w:t>
      </w:r>
      <w:r>
        <w:t xml:space="preserve"> </w:t>
      </w:r>
      <w:r>
        <w:t xml:space="preserve">Performance</w:t>
      </w:r>
      <w:r>
        <w:t xml:space="preserve"> </w:t>
      </w:r>
      <w:r>
        <w:t xml:space="preserve">-</w:t>
      </w:r>
      <w:r>
        <w:t xml:space="preserve"> </w:t>
      </w:r>
      <w:r>
        <w:t xml:space="preserve">Dhaka,</w:t>
      </w:r>
      <w:r>
        <w:t xml:space="preserve"> </w:t>
      </w:r>
      <w:r>
        <w:t xml:space="preserve">Bangladesh</w:t>
      </w:r>
    </w:p>
    <w:bookmarkStart w:id="27" w:name="X8fb22c3d18f059ead0ec74446c846b2871d716e"/>
    <w:p>
      <w:pPr>
        <w:pStyle w:val="Heading1"/>
      </w:pPr>
      <w:r>
        <w:t xml:space="preserve">Annual Sales Report: Laboratory Technician Performance &amp; Market Analysis - Dhaka, Bangladesh</w:t>
      </w:r>
    </w:p>
    <w:bookmarkStart w:id="20" w:name="executive-summary"/>
    <w:p>
      <w:pPr>
        <w:pStyle w:val="Heading2"/>
      </w:pPr>
      <w:r>
        <w:t xml:space="preserve">Executive Summary</w:t>
      </w:r>
    </w:p>
    <w:p>
      <w:pPr>
        <w:pStyle w:val="FirstParagraph"/>
      </w:pPr>
      <w:r>
        <w:t xml:space="preserve">This comprehensive sales report details the operational and commercial performance of our Laboratory Technician team within the Dhaka market, Bangladesh. As a pivotal component of our healthcare diagnostics division, these professionals directly influence sales growth through precision testing, client trust-building, and regulatory compliance. In 2023, our Dhaka laboratory services achieved 18% year-on-year revenue growth (BDT 45 crore), with Laboratory Technicians contributing to 72% of new client acquisitions through technical excellence and service reliability. This report analyzes how strategic investment in skilled Laboratory Technicians has transformed our market position in Bangladesh's competitive diagnostic landscape.</w:t>
      </w:r>
    </w:p>
    <w:bookmarkEnd w:id="20"/>
    <w:bookmarkStart w:id="21" w:name="X662be39332b084135af6ff66458b1450427a382"/>
    <w:p>
      <w:pPr>
        <w:pStyle w:val="Heading2"/>
      </w:pPr>
      <w:r>
        <w:t xml:space="preserve">Market Context: Bangladesh Dhaka Diagnostic Landscape</w:t>
      </w:r>
    </w:p>
    <w:p>
      <w:pPr>
        <w:pStyle w:val="FirstParagraph"/>
      </w:pPr>
      <w:r>
        <w:t xml:space="preserve">Dhaka, the economic capital of Bangladesh, hosts over 65% of the nation's healthcare facilities but faces critical challenges: limited certified laboratory infrastructure (only 17% meet WHO standards), high demand for affordable testing (3.2 million monthly diagnostic requests), and stringent regulatory requirements under Bangladesh Medical Council Act. Our company entered this market in 2019, targeting underserved urban populations with ISO-certified services. The Laboratory Technician role emerged as the cornerstone of our sales strategy—ensuring technical accuracy that directly converts to client retention (average 89% repeat rate) and referrals (41% of new business).</w:t>
      </w:r>
    </w:p>
    <w:bookmarkEnd w:id="21"/>
    <w:bookmarkStart w:id="22" w:name="X5098b5fd57080b79a870b59f421849c02a718d0"/>
    <w:p>
      <w:pPr>
        <w:pStyle w:val="Heading2"/>
      </w:pPr>
      <w:r>
        <w:t xml:space="preserve">Sales Performance Drivers: Laboratory Technician Impact</w:t>
      </w:r>
    </w:p>
    <w:p>
      <w:pPr>
        <w:pStyle w:val="FirstParagraph"/>
      </w:pPr>
      <w:r>
        <w:t xml:space="preserve">Our data reveals a direct correlation between Laboratory Technician proficiency and sales outcomes. Key metrics from Dhaka operations include:</w:t>
      </w:r>
    </w:p>
    <w:p>
      <w:pPr>
        <w:numPr>
          <w:ilvl w:val="0"/>
          <w:numId w:val="1001"/>
        </w:numPr>
        <w:pStyle w:val="Compact"/>
      </w:pPr>
      <w:r>
        <w:rPr>
          <w:bCs/>
          <w:b/>
        </w:rPr>
        <w:t xml:space="preserve">Client Acquisition:</w:t>
      </w:r>
      <w:r>
        <w:t xml:space="preserve"> </w:t>
      </w:r>
      <w:r>
        <w:t xml:space="preserve">Technicians with 3+ years' experience generated 57% more new contracts through technical consultations (e.g., explaining test protocols to hospitals).</w:t>
      </w:r>
    </w:p>
    <w:p>
      <w:pPr>
        <w:numPr>
          <w:ilvl w:val="0"/>
          <w:numId w:val="1001"/>
        </w:numPr>
        <w:pStyle w:val="Compact"/>
      </w:pPr>
      <w:r>
        <w:rPr>
          <w:bCs/>
          <w:b/>
        </w:rPr>
        <w:t xml:space="preserve">Revenue Retention:</w:t>
      </w:r>
      <w:r>
        <w:t xml:space="preserve"> </w:t>
      </w:r>
      <w:r>
        <w:t xml:space="preserve">Facilities using our lab services retained 89% of clients when technicians provided on-site training—compared to 62% without.</w:t>
      </w:r>
    </w:p>
    <w:p>
      <w:pPr>
        <w:numPr>
          <w:ilvl w:val="0"/>
          <w:numId w:val="1001"/>
        </w:numPr>
        <w:pStyle w:val="Compact"/>
      </w:pPr>
      <w:r>
        <w:t xml:space="preserve">Upselling Success:: Technicians identifying additional testing needs (e.g., recommending full panel tests during routine analysis) drove 33% higher average transaction value.</w:t>
      </w:r>
    </w:p>
    <w:p>
      <w:pPr>
        <w:pStyle w:val="FirstParagraph"/>
      </w:pPr>
      <w:r>
        <w:t xml:space="preserve">For instance, in Q4 2023, Lab Technician Mr. Rahman (Dhaka branch) secured a contract with Dhaka Medical College Hospital by demonstrating rapid turn-around times for malaria tests (1.5 hours vs. industry average 6 hours), directly contributing to BDT 18 crore in annual revenue—a sales achievement unattainable without technical credibility.</w:t>
      </w:r>
    </w:p>
    <w:bookmarkEnd w:id="22"/>
    <w:bookmarkStart w:id="23" w:name="Xacb7278c55b90bc6f1fcfde60a2005f8126eca9"/>
    <w:p>
      <w:pPr>
        <w:pStyle w:val="Heading2"/>
      </w:pPr>
      <w:r>
        <w:t xml:space="preserve">Operational Excellence &amp; Bangladesh Compliance</w:t>
      </w:r>
    </w:p>
    <w:p>
      <w:pPr>
        <w:pStyle w:val="FirstParagraph"/>
      </w:pPr>
      <w:r>
        <w:t xml:space="preserve">The Laboratory Technician role is uniquely critical in Bangladesh Dhaka due to regulatory complexity. Technicians manage:</w:t>
      </w:r>
    </w:p>
    <w:p>
      <w:pPr>
        <w:numPr>
          <w:ilvl w:val="0"/>
          <w:numId w:val="1002"/>
        </w:numPr>
        <w:pStyle w:val="Compact"/>
      </w:pPr>
      <w:r>
        <w:rPr>
          <w:bCs/>
          <w:b/>
        </w:rPr>
        <w:t xml:space="preserve">NABL Certification:</w:t>
      </w:r>
      <w:r>
        <w:t xml:space="preserve"> </w:t>
      </w:r>
      <w:r>
        <w:t xml:space="preserve">Ensuring all tests meet National Accreditation Board for Testing and Calibration (NABL) standards required by 95% of Dhaka hospitals.</w:t>
      </w:r>
    </w:p>
    <w:p>
      <w:pPr>
        <w:numPr>
          <w:ilvl w:val="0"/>
          <w:numId w:val="1002"/>
        </w:numPr>
        <w:pStyle w:val="Compact"/>
      </w:pPr>
      <w:r>
        <w:rPr>
          <w:bCs/>
          <w:b/>
        </w:rPr>
        <w:t xml:space="preserve">Local Regulations:</w:t>
      </w:r>
      <w:r>
        <w:t xml:space="preserve"> </w:t>
      </w:r>
      <w:r>
        <w:t xml:space="preserve">Navigating Bangladesh FDA's mandatory test reporting formats, which technicians complete with 100% accuracy—preventing sales delays from compliance issues.</w:t>
      </w:r>
    </w:p>
    <w:p>
      <w:pPr>
        <w:numPr>
          <w:ilvl w:val="0"/>
          <w:numId w:val="1002"/>
        </w:numPr>
        <w:pStyle w:val="Compact"/>
      </w:pPr>
      <w:r>
        <w:rPr>
          <w:bCs/>
          <w:b/>
        </w:rPr>
        <w:t xml:space="preserve">Cultural Adaptation:</w:t>
      </w:r>
      <w:r>
        <w:t xml:space="preserve"> </w:t>
      </w:r>
      <w:r>
        <w:t xml:space="preserve">Conducting tests during Ramadan without service disruption (e.g., adjusting schedules for Iftar hours) retained 22 high-value hospital contracts in 2023.</w:t>
      </w:r>
    </w:p>
    <w:p>
      <w:pPr>
        <w:pStyle w:val="FirstParagraph"/>
      </w:pPr>
      <w:r>
        <w:t xml:space="preserve">Without skilled Laboratory Technicians, our Dhaka sales team would face a 45% higher contract rejection rate due to technical non-compliance, as seen when competitors failed certification audits. Our technicians' proactive compliance work reduced regulatory penalties by BDT 1.2 crore annually.</w:t>
      </w:r>
    </w:p>
    <w:bookmarkEnd w:id="23"/>
    <w:bookmarkStart w:id="24" w:name="X24cbe9108eaa5f5aab60e41042c08d6e8e60f57"/>
    <w:p>
      <w:pPr>
        <w:pStyle w:val="Heading2"/>
      </w:pPr>
      <w:r>
        <w:t xml:space="preserve">Market Challenges &amp; Technician-Driven Solutions</w:t>
      </w:r>
    </w:p>
    <w:p>
      <w:pPr>
        <w:pStyle w:val="FirstParagraph"/>
      </w:pPr>
      <w:r>
        <w:t xml:space="preserve">Dhaka's volatile market presents unique hurdles addressed through technician innovation:</w:t>
      </w:r>
    </w:p>
    <w:p>
      <w:pPr>
        <w:numPr>
          <w:ilvl w:val="0"/>
          <w:numId w:val="1003"/>
        </w:numPr>
        <w:pStyle w:val="Compact"/>
      </w:pPr>
      <w:r>
        <w:rPr>
          <w:bCs/>
          <w:b/>
        </w:rPr>
        <w:t xml:space="preserve">Power Instability:</w:t>
      </w:r>
      <w:r>
        <w:t xml:space="preserve"> </w:t>
      </w:r>
      <w:r>
        <w:t xml:space="preserve">Technicians implemented portable solar-powered centrifuges for rural clinics, expanding service reach into 14 new upazilas. This initiative generated BDT 9.5 crore in new sales from underserved areas.</w:t>
      </w:r>
    </w:p>
    <w:p>
      <w:pPr>
        <w:numPr>
          <w:ilvl w:val="0"/>
          <w:numId w:val="1003"/>
        </w:numPr>
        <w:pStyle w:val="Compact"/>
      </w:pPr>
      <w:r>
        <w:rPr>
          <w:bCs/>
          <w:b/>
        </w:rPr>
        <w:t xml:space="preserve">Public Trust Gaps:</w:t>
      </w:r>
      <w:r>
        <w:t xml:space="preserve"> </w:t>
      </w:r>
      <w:r>
        <w:t xml:space="preserve">Technicians conducted free community testing camps (e.g., at Dhaka's Sonargaon Market), building credibility that converted 68% of participants into paying clients.</w:t>
      </w:r>
    </w:p>
    <w:bookmarkEnd w:id="24"/>
    <w:bookmarkStart w:id="25" w:name="X3a4c226601b0a0235bdcaaa3282e7432cca0a6e"/>
    <w:p>
      <w:pPr>
        <w:pStyle w:val="Heading2"/>
      </w:pPr>
      <w:r>
        <w:t xml:space="preserve">Sales Growth Projections &amp; Strategic Recommendations</w:t>
      </w:r>
    </w:p>
    <w:p>
      <w:pPr>
        <w:pStyle w:val="FirstParagraph"/>
      </w:pPr>
      <w:r>
        <w:t xml:space="preserve">Based on Laboratory Technician performance, we forecast a 25% revenue surge by 2025 in Bangladesh Dhaka through:</w:t>
      </w:r>
    </w:p>
    <w:p>
      <w:pPr>
        <w:numPr>
          <w:ilvl w:val="0"/>
          <w:numId w:val="1004"/>
        </w:numPr>
        <w:pStyle w:val="Compact"/>
      </w:pPr>
      <w:r>
        <w:rPr>
          <w:bCs/>
          <w:b/>
        </w:rPr>
        <w:t xml:space="preserve">Tech-Savvy Training:</w:t>
      </w:r>
      <w:r>
        <w:t xml:space="preserve"> </w:t>
      </w:r>
      <w:r>
        <w:t xml:space="preserve">Partnering with Dhaka University to certify technicians in AI-driven diagnostic tools (projected to reduce test time by 30%, accelerating sales cycles).</w:t>
      </w:r>
    </w:p>
    <w:p>
      <w:pPr>
        <w:numPr>
          <w:ilvl w:val="0"/>
          <w:numId w:val="1004"/>
        </w:numPr>
        <w:pStyle w:val="Compact"/>
      </w:pPr>
      <w:r>
        <w:rPr>
          <w:bCs/>
          <w:b/>
        </w:rPr>
        <w:t xml:space="preserve">Mobile Lab Expansion:</w:t>
      </w:r>
      <w:r>
        <w:t xml:space="preserve"> </w:t>
      </w:r>
      <w:r>
        <w:t xml:space="preserve">Deploying technician-led mobile units to serve 50+ clinics in Dhaka's slums, targeting BDT 22 crore in new revenue.</w:t>
      </w:r>
    </w:p>
    <w:p>
      <w:pPr>
        <w:numPr>
          <w:ilvl w:val="0"/>
          <w:numId w:val="1004"/>
        </w:numPr>
        <w:pStyle w:val="Compact"/>
      </w:pPr>
      <w:r>
        <w:rPr>
          <w:bCs/>
          <w:b/>
        </w:rPr>
        <w:t xml:space="preserve">Client Education Programs:</w:t>
      </w:r>
      <w:r>
        <w:t xml:space="preserve"> </w:t>
      </w:r>
      <w:r>
        <w:t xml:space="preserve">Leveraging technicians to host monthly workshops for doctors on test interpretation—expected to increase referral-based sales by 37%.</w:t>
      </w:r>
    </w:p>
    <w:p>
      <w:pPr>
        <w:pStyle w:val="FirstParagraph"/>
      </w:pPr>
      <w:r>
        <w:t xml:space="preserve">The current technician-to-client ratio (1:85) is optimal for Dhaka's market density. Increasing this ratio beyond 1:90 would risk service delays, while reducing it below 1:75 would incur unnecessary costs. Our analysis confirms that each additional skilled Laboratory Technician in Dhaka generates BDT 36 lakh in incremental annual sales.</w:t>
      </w:r>
    </w:p>
    <w:bookmarkEnd w:id="25"/>
    <w:bookmarkStart w:id="26" w:name="conclusion"/>
    <w:p>
      <w:pPr>
        <w:pStyle w:val="Heading2"/>
      </w:pPr>
      <w:r>
        <w:t xml:space="preserve">Conclusion</w:t>
      </w:r>
    </w:p>
    <w:p>
      <w:pPr>
        <w:pStyle w:val="FirstParagraph"/>
      </w:pPr>
      <w:r>
        <w:t xml:space="preserve">The Laboratory Technician is not merely a technical role but the primary sales driver for our Bangladesh Dhaka operations. Their expertise directly translates to revenue through regulatory compliance, client trust-building, and market expansion—making them indispensable to our growth strategy. In a city where diagnostic accuracy determines healthcare outcomes, these professionals turn laboratory science into commercial success. As we scale across Bangladesh, maintaining Technician excellence in Dhaka will remain our competitive edge against both local competitors and multinational firms struggling with cultural adaptation.</w:t>
      </w:r>
    </w:p>
    <w:p>
      <w:pPr>
        <w:pStyle w:val="BodyText"/>
      </w:pPr>
      <w:r>
        <w:t xml:space="preserve">With continued investment in training and technology, our Laboratory Technicians will ensure that every diagnostic result in Dhaka becomes a sales opportunity—solidifying our position as Bangladesh's most trusted laboratory partner. The 2023 Sales Report confirms: In the heart of Dhaka, precision meets profit.</w:t>
      </w:r>
    </w:p>
    <w:p>
      <w:pPr>
        <w:pStyle w:val="BodyText"/>
      </w:pPr>
      <w:r>
        <w:rPr>
          <w:bCs/>
          <w:b/>
        </w:rPr>
        <w:t xml:space="preserve">Prepared by:</w:t>
      </w:r>
      <w:r>
        <w:t xml:space="preserve"> </w:t>
      </w:r>
      <w:r>
        <w:t xml:space="preserve">Regional Sales Analytics Team, Bangladesh Operations</w:t>
      </w:r>
      <w:r>
        <w:br/>
      </w:r>
      <w:r>
        <w:rPr>
          <w:bCs/>
          <w:b/>
        </w:rPr>
        <w:t xml:space="preserve">Date:</w:t>
      </w:r>
      <w:r>
        <w:t xml:space="preserve"> </w:t>
      </w:r>
      <w:r>
        <w:t xml:space="preserve">October 26, 2023</w:t>
      </w:r>
      <w:r>
        <w:br/>
      </w:r>
      <w:r>
        <w:rPr>
          <w:bCs/>
          <w:b/>
        </w:rPr>
        <w:t xml:space="preserve">Report Scope:</w:t>
      </w:r>
      <w:r>
        <w:t xml:space="preserve"> </w:t>
      </w:r>
      <w:r>
        <w:t xml:space="preserve">Laboratory Services Division, Dhaka Metropolitan Area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Laboratory Technician Performance - Dhaka, Bangladesh</dc:title>
  <dc:creator/>
  <dc:language>en</dc:language>
  <cp:keywords/>
  <dcterms:created xsi:type="dcterms:W3CDTF">2026-07-24T19:35:03Z</dcterms:created>
  <dcterms:modified xsi:type="dcterms:W3CDTF">2026-07-24T19:35:03Z</dcterms:modified>
</cp:coreProperties>
</file>

<file path=docProps/custom.xml><?xml version="1.0" encoding="utf-8"?>
<Properties xmlns="http://schemas.openxmlformats.org/officeDocument/2006/custom-properties" xmlns:vt="http://schemas.openxmlformats.org/officeDocument/2006/docPropsVTypes"/>
</file>