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Brazil</w:t>
      </w:r>
      <w:r>
        <w:t xml:space="preserve"> </w:t>
      </w:r>
      <w:r>
        <w:t xml:space="preserve">Brasília</w:t>
      </w:r>
    </w:p>
    <w:bookmarkStart w:id="27" w:name="Xc7f3c24e0bf4acdd937654ee531d7503f5ca376"/>
    <w:p>
      <w:pPr>
        <w:pStyle w:val="Heading1"/>
      </w:pPr>
      <w:r>
        <w:t xml:space="preserve">ANNUAL SALES REPORT: LABORATORY TECHNICIAN RECRUITMENT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Healthcare Stakeholders</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recruitment performance for Laboratory Technician positions across Brazil's federal capital region (Brasília), representing a strategic market segment within our national healthcare infrastructure. The data confirms sustained high demand for certified Laboratory Technicians, with Brasília emerging as a critical hub driving regional healthcare innovation. Our sales pipeline achieved 128% of annual targets, placing 247 qualified professionals in clinical, diagnostic, and research laboratories throughout Brazil Brasília – marking a 35% YoY growth in technician placements. This success underscores the region's pivotal role in Brazil's evolving healthcare ecosystem and validates our specialized recruitment strategy for technical healthcare roles.</w:t>
      </w:r>
    </w:p>
    <w:bookmarkEnd w:id="20"/>
    <w:bookmarkStart w:id="21" w:name="Xdb4926bf7a3c5d08dcd12047167ed88686e55ae"/>
    <w:p>
      <w:pPr>
        <w:pStyle w:val="Heading2"/>
      </w:pPr>
      <w:r>
        <w:t xml:space="preserve">Market Context: Laboratory Technician Demand in Brasília</w:t>
      </w:r>
    </w:p>
    <w:p>
      <w:pPr>
        <w:pStyle w:val="FirstParagraph"/>
      </w:pPr>
      <w:r>
        <w:t xml:space="preserve">Brasília, as Brazil's political and administrative epicenter, hosts over 40 major diagnostic centers, university-affiliated research labs (including UNB and University of Brasília), and national health ministry facilities. The Federal District's population of 3.1 million residents generates exceptional demand for laboratory services. Recent data from the Brazilian Ministry of Health indicates a 28% surge in clinical testing volume since 2020, directly fueling Laboratory Technician requirements. Our Sales Report confirms that Brasília accounts for 19% of all nationwide Laboratory Technician job postings – significantly outpacing other regions due to federal health initiatives like "Saúde Digital" and expanded public hospital networks.</w:t>
      </w:r>
    </w:p>
    <w:bookmarkEnd w:id="21"/>
    <w:bookmarkStart w:id="22" w:name="key-sales-performance-metrics"/>
    <w:p>
      <w:pPr>
        <w:pStyle w:val="Heading2"/>
      </w:pPr>
      <w:r>
        <w:t xml:space="preserve">Key Sales Performance Metrics</w:t>
      </w:r>
    </w:p>
    <w:p>
      <w:pPr>
        <w:pStyle w:val="FirstParagraph"/>
      </w:pPr>
      <w:r>
        <w:t xml:space="preserve">Indicator</w:t>
      </w:r>
    </w:p>
    <w:p>
      <w:pPr>
        <w:pStyle w:val="BodyText"/>
      </w:pPr>
      <w:r>
        <w:t xml:space="preserve">2023 Actual</w:t>
      </w:r>
    </w:p>
    <w:p>
      <w:pPr>
        <w:pStyle w:val="BodyText"/>
      </w:pPr>
      <w:r>
        <w:t xml:space="preserve">Target (2023)</w:t>
      </w:r>
    </w:p>
    <w:p>
      <w:pPr>
        <w:pStyle w:val="BodyText"/>
      </w:pPr>
      <w:r>
        <w:t xml:space="preserve">% of Target</w:t>
      </w:r>
    </w:p>
    <w:p>
      <w:pPr>
        <w:pStyle w:val="BodyText"/>
      </w:pPr>
      <w:r>
        <w:t xml:space="preserve">Laboratory Technician Placements in Brasília</w:t>
      </w:r>
    </w:p>
    <w:p>
      <w:pPr>
        <w:pStyle w:val="BodyText"/>
      </w:pPr>
      <w:r>
        <w:t xml:space="preserve">247</w:t>
      </w:r>
    </w:p>
    <w:p>
      <w:pPr>
        <w:pStyle w:val="BodyText"/>
      </w:pPr>
      <w:r>
        <w:t xml:space="preserve">191</w:t>
      </w:r>
    </w:p>
    <w:p>
      <w:pPr>
        <w:pStyle w:val="BodyText"/>
      </w:pPr>
      <w:r>
        <w:t xml:space="preserve">128%</w:t>
      </w:r>
    </w:p>
    <w:p>
      <w:pPr>
        <w:pStyle w:val="BodyText"/>
      </w:pPr>
      <w:r>
        <w:t xml:space="preserve">Average Time-to-Hire (Days)</w:t>
      </w:r>
    </w:p>
    <w:p>
      <w:pPr>
        <w:pStyle w:val="BodyText"/>
      </w:pPr>
      <w:r>
        <w:t xml:space="preserve">23.5</w:t>
      </w:r>
    </w:p>
    <w:p>
      <w:pPr>
        <w:pStyle w:val="BodyText"/>
      </w:pPr>
      <w:r>
        <w:t xml:space="preserve">&lt;</w:t>
      </w:r>
    </w:p>
    <w:p>
      <w:pPr>
        <w:pStyle w:val="BodyText"/>
      </w:pPr>
      <w:r>
        <w:t xml:space="preserve">30.7</w:t>
      </w:r>
    </w:p>
    <w:p>
      <w:pPr>
        <w:pStyle w:val="BodyText"/>
      </w:pPr>
      <w:r>
        <w:t xml:space="preserve">Clients Served (Healthcare Institutions)</w:t>
      </w:r>
    </w:p>
    <w:p>
      <w:pPr>
        <w:pStyle w:val="BodyText"/>
      </w:pPr>
      <w:r>
        <w:t xml:space="preserve">68</w:t>
      </w:r>
    </w:p>
    <w:p>
      <w:pPr>
        <w:pStyle w:val="BodyText"/>
      </w:pPr>
      <w:r>
        <w:t xml:space="preserve">54</w:t>
      </w:r>
    </w:p>
    <w:p>
      <w:pPr>
        <w:pStyle w:val="BodyText"/>
      </w:pPr>
      <w:r>
        <w:t xml:space="preserve">Avg. Client Retention Rate (6+ Months)</w:t>
      </w:r>
    </w:p>
    <w:p>
      <w:pPr>
        <w:pStyle w:val="BodyText"/>
      </w:pPr>
      <w:r>
        <w:t xml:space="preserve">&lt;</w:t>
      </w:r>
    </w:p>
    <w:p>
      <w:pPr>
        <w:pStyle w:val="BodyText"/>
      </w:pPr>
      <w:r>
        <w:t xml:space="preserve">92%</w:t>
      </w:r>
    </w:p>
    <w:p>
      <w:pPr>
        <w:pStyle w:val="BodyText"/>
      </w:pPr>
      <w:r>
        <w:t xml:space="preserve">The 2023 Sales Report highlights exceptional efficiency in Brasília's competitive talent market. We achieved placements in record time (avg. 23.5 days vs industry average of 41), driven by our specialized database of certified Laboratory Technicians with NBR ISO/IEC 17025 accreditation – a critical requirement for federal facility compliance. Notably, 89% of placements occurred within Brasília's metropolitan zone (including Taguatinga and Águas Claras), directly supporting the city's healthcare expansion goals.</w:t>
      </w:r>
    </w:p>
    <w:bookmarkEnd w:id="22"/>
    <w:bookmarkStart w:id="23" w:name="X3faff6f49b2a362e8961752b30f1de441091eb0"/>
    <w:p>
      <w:pPr>
        <w:pStyle w:val="Heading2"/>
      </w:pPr>
      <w:r>
        <w:t xml:space="preserve">Regional Demand Drivers in Brazil Brasília</w:t>
      </w:r>
    </w:p>
    <w:p>
      <w:pPr>
        <w:pStyle w:val="FirstParagraph"/>
      </w:pPr>
      <w:r>
        <w:t xml:space="preserve">Three strategic factors explain our robust sales performance:</w:t>
      </w:r>
    </w:p>
    <w:p>
      <w:pPr>
        <w:numPr>
          <w:ilvl w:val="0"/>
          <w:numId w:val="1001"/>
        </w:numPr>
        <w:pStyle w:val="Compact"/>
      </w:pPr>
      <w:r>
        <w:rPr>
          <w:bCs/>
          <w:b/>
        </w:rPr>
        <w:t xml:space="preserve">Federal Healthcare Expansion:</w:t>
      </w:r>
      <w:r>
        <w:t xml:space="preserve"> </w:t>
      </w:r>
      <w:r>
        <w:t xml:space="preserve">The Ministry of Health's "Laboratório de Excelência" initiative allocated R$ 870 million for lab modernization in Brasília, requiring 15% more Laboratory Technicians than 2022. Our Sales Report documents a 43% increase in government contracts during this period.</w:t>
      </w:r>
    </w:p>
    <w:p>
      <w:pPr>
        <w:numPr>
          <w:ilvl w:val="0"/>
          <w:numId w:val="1001"/>
        </w:numPr>
        <w:pStyle w:val="Compact"/>
      </w:pPr>
      <w:r>
        <w:rPr>
          <w:bCs/>
          <w:b/>
        </w:rPr>
        <w:t xml:space="preserve">Specialized Testing Growth:</w:t>
      </w:r>
      <w:r>
        <w:t xml:space="preserve"> </w:t>
      </w:r>
      <w:r>
        <w:t xml:space="preserve">Rising demand for molecular diagnostics (PCR, genomic sequencing) and infectious disease testing has created niche Laboratory Technician roles. In Brasília alone, demand for technicians with PCR certification increased by 62% YoY per our client data.</w:t>
      </w:r>
    </w:p>
    <w:p>
      <w:pPr>
        <w:numPr>
          <w:ilvl w:val="0"/>
          <w:numId w:val="1001"/>
        </w:numPr>
        <w:pStyle w:val="Compact"/>
      </w:pPr>
      <w:r>
        <w:rPr>
          <w:bCs/>
          <w:b/>
        </w:rPr>
        <w:t xml:space="preserve">Educational Pipeline:</w:t>
      </w:r>
      <w:r>
        <w:t xml:space="preserve"> </w:t>
      </w:r>
      <w:r>
        <w:t xml:space="preserve">Brasília's concentration of top-tier institutions (e.g., Faculdade de Ciências Médicas da Universidade de Brasília) produces 310+ certified Laboratory Technicians annually. Our Sales Report reveals a 27% year-over-year increase in local graduates entering the job market, directly supporting our recruitment pipeline.</w:t>
      </w:r>
    </w:p>
    <w:bookmarkEnd w:id="23"/>
    <w:bookmarkStart w:id="24" w:name="client-success-stories"/>
    <w:p>
      <w:pPr>
        <w:pStyle w:val="Heading2"/>
      </w:pPr>
      <w:r>
        <w:t xml:space="preserve">Client Success Stories</w:t>
      </w:r>
    </w:p>
    <w:p>
      <w:pPr>
        <w:pStyle w:val="FirstParagraph"/>
      </w:pPr>
      <w:r>
        <w:t xml:space="preserve">Key placements this year demonstrate our strategic value for Brazil Brasília's healthcare ecosystem:</w:t>
      </w:r>
    </w:p>
    <w:p>
      <w:pPr>
        <w:numPr>
          <w:ilvl w:val="0"/>
          <w:numId w:val="1002"/>
        </w:numPr>
        <w:pStyle w:val="Compact"/>
      </w:pPr>
      <w:r>
        <w:rPr>
          <w:bCs/>
          <w:b/>
        </w:rPr>
        <w:t xml:space="preserve">Hospital de Base (Brasília):</w:t>
      </w:r>
      <w:r>
        <w:t xml:space="preserve"> </w:t>
      </w:r>
      <w:r>
        <w:t xml:space="preserve">Secured 45 Laboratory Technicians for their new molecular diagnostics wing – accelerating test turnaround by 37% and directly supporting the city's response to emerging diseases.</w:t>
      </w:r>
    </w:p>
    <w:p>
      <w:pPr>
        <w:numPr>
          <w:ilvl w:val="0"/>
          <w:numId w:val="1002"/>
        </w:numPr>
        <w:pStyle w:val="Compact"/>
      </w:pPr>
      <w:r>
        <w:rPr>
          <w:bCs/>
          <w:b/>
        </w:rPr>
        <w:t xml:space="preserve">Clinical Diagnóstico Brasília:</w:t>
      </w:r>
      <w:r>
        <w:t xml:space="preserve"> </w:t>
      </w:r>
      <w:r>
        <w:t xml:space="preserve">Delivered 12 senior technicians with ISO 15189 certification, enabling this private lab to win a federal contract for national serological surveillance – representing R$ 6.2 million in annual revenue for the client.</w:t>
      </w:r>
    </w:p>
    <w:p>
      <w:pPr>
        <w:numPr>
          <w:ilvl w:val="0"/>
          <w:numId w:val="1002"/>
        </w:numPr>
        <w:pStyle w:val="Compact"/>
      </w:pPr>
      <w:r>
        <w:rPr>
          <w:bCs/>
          <w:b/>
        </w:rPr>
        <w:t xml:space="preserve">Instituto de Pesquisas do Cerrado:</w:t>
      </w:r>
      <w:r>
        <w:t xml:space="preserve"> </w:t>
      </w:r>
      <w:r>
        <w:t xml:space="preserve">Placed 8 specialized technicians for climate-related health studies, supporting Brazil's National Plan for Climate Change Adaptation (PNACC) initiatives based in Brasília.</w:t>
      </w:r>
    </w:p>
    <w:bookmarkEnd w:id="24"/>
    <w:bookmarkStart w:id="25" w:name="X40009f711feb97ef7c4f317a1cd3129fdffadfd"/>
    <w:p>
      <w:pPr>
        <w:pStyle w:val="Heading2"/>
      </w:pPr>
      <w:r>
        <w:t xml:space="preserve">Strategic Recommendations from the Sales Report</w:t>
      </w:r>
    </w:p>
    <w:p>
      <w:pPr>
        <w:pStyle w:val="FirstParagraph"/>
      </w:pPr>
      <w:r>
        <w:t xml:space="preserve">Based on our 2023 performance, we propose three action items to maintain leadership in Brazil Brasília's Laboratory Technician market:</w:t>
      </w:r>
    </w:p>
    <w:p>
      <w:pPr>
        <w:numPr>
          <w:ilvl w:val="0"/>
          <w:numId w:val="1003"/>
        </w:numPr>
        <w:pStyle w:val="Compact"/>
      </w:pPr>
      <w:r>
        <w:rPr>
          <w:bCs/>
          <w:b/>
        </w:rPr>
        <w:t xml:space="preserve">Expand Federal Certification Partnerships:</w:t>
      </w:r>
      <w:r>
        <w:t xml:space="preserve"> </w:t>
      </w:r>
      <w:r>
        <w:t xml:space="preserve">Forge direct agreements with Brazilian Health Regulatory Agency (ANVISA) to co-develop certification pathways for emerging lab technologies (e.g., AI-driven diagnostics), targeting 20+ new training programs in Brasília by Q2 2024.</w:t>
      </w:r>
    </w:p>
    <w:p>
      <w:pPr>
        <w:numPr>
          <w:ilvl w:val="0"/>
          <w:numId w:val="1003"/>
        </w:numPr>
        <w:pStyle w:val="Compact"/>
      </w:pPr>
      <w:r>
        <w:rPr>
          <w:bCs/>
          <w:b/>
        </w:rPr>
        <w:t xml:space="preserve">Build Regional Talent Hubs:</w:t>
      </w:r>
      <w:r>
        <w:t xml:space="preserve"> </w:t>
      </w:r>
      <w:r>
        <w:t xml:space="preserve">Establish a dedicated recruitment center in the Águas Claras district (Brasília's emerging tech corridor) to reduce candidate onboarding time by 30% and better serve clients across the Federal District.</w:t>
      </w:r>
    </w:p>
    <w:p>
      <w:pPr>
        <w:numPr>
          <w:ilvl w:val="0"/>
          <w:numId w:val="1003"/>
        </w:numPr>
        <w:pStyle w:val="Compact"/>
      </w:pPr>
      <w:r>
        <w:rPr>
          <w:bCs/>
          <w:b/>
        </w:rPr>
        <w:t xml:space="preserve">Prioritize Specialization Sales:</w:t>
      </w:r>
      <w:r>
        <w:t xml:space="preserve"> </w:t>
      </w:r>
      <w:r>
        <w:t xml:space="preserve">Develop targeted sales campaigns for niche Laboratory Technician roles (e.g., hematological, microbiological), which command 25% premium pricing and account for 41% of our high-value placements in Brasília.</w:t>
      </w:r>
    </w:p>
    <w:bookmarkEnd w:id="25"/>
    <w:bookmarkStart w:id="26" w:name="conclusion-the-strategic-imperative"/>
    <w:p>
      <w:pPr>
        <w:pStyle w:val="Heading2"/>
      </w:pPr>
      <w:r>
        <w:t xml:space="preserve">Conclusion: The Strategic Imperative</w:t>
      </w:r>
    </w:p>
    <w:p>
      <w:pPr>
        <w:pStyle w:val="FirstParagraph"/>
      </w:pPr>
      <w:r>
        <w:t xml:space="preserve">This Sales Report unequivocally demonstrates that Laboratory Technician recruitment in Brazil Brasília is not merely a business function – it's a healthcare catalyst. Our 128% target achievement reflects the region's position as Brazil's laboratory services epicenter, where each placed technician directly impacts public health outcomes for millions. As Brasília continues to lead national healthcare innovation through federal initiatives, demand for specialized Laboratory Technicians will remain robust. We project 30% growth in this market segment by 2025, positioning our firm to capture an even larger share of Brazil's most critical healthcare talent pipeline.</w:t>
      </w:r>
    </w:p>
    <w:p>
      <w:pPr>
        <w:pStyle w:val="BodyText"/>
      </w:pPr>
      <w:r>
        <w:t xml:space="preserve">For the Federal District government and leading healthcare institutions, investing in strategic Laboratory Technician recruitment is no longer optional – it's foundational to Brazil's public health resilience. Our Sales Report confirms that partners who prioritize this expertise gain a competitive advantage in quality, speed, and compliance across all Brasília-based laboratory operations.</w:t>
      </w:r>
    </w:p>
    <w:p>
      <w:pPr>
        <w:pStyle w:val="BodyText"/>
      </w:pPr>
      <w:r>
        <w:rPr>
          <w:bCs/>
          <w:b/>
        </w:rPr>
        <w:t xml:space="preserve">Prepared by:</w:t>
      </w:r>
      <w:r>
        <w:t xml:space="preserve"> </w:t>
      </w:r>
      <w:r>
        <w:t xml:space="preserve">National Healthcare Talent Solutions | Brasília Office</w:t>
      </w:r>
      <w:r>
        <w:br/>
      </w:r>
      <w:r>
        <w:rPr>
          <w:bCs/>
          <w:b/>
        </w:rPr>
        <w:t xml:space="preserve">Contact:</w:t>
      </w:r>
      <w:r>
        <w:t xml:space="preserve"> </w:t>
      </w:r>
      <w:r>
        <w:t xml:space="preserve">recruiting@nh.ts.br | +55 61 3420-9876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Recruitment in Brazil Brasília</dc:title>
  <dc:creator/>
  <dc:language>en</dc:language>
  <cp:keywords/>
  <dcterms:created xsi:type="dcterms:W3CDTF">2026-07-23T10:49:46Z</dcterms:created>
  <dcterms:modified xsi:type="dcterms:W3CDTF">2026-07-23T10:49:46Z</dcterms:modified>
</cp:coreProperties>
</file>

<file path=docProps/custom.xml><?xml version="1.0" encoding="utf-8"?>
<Properties xmlns="http://schemas.openxmlformats.org/officeDocument/2006/custom-properties" xmlns:vt="http://schemas.openxmlformats.org/officeDocument/2006/docPropsVTypes"/>
</file>