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3bab0f8858033153feaed93e41dd83b679ad5a5"/>
    <w:p>
      <w:pPr>
        <w:pStyle w:val="Heading1"/>
      </w:pPr>
      <w:r>
        <w:t xml:space="preserve">SALES REPORT: LABORATORY TECHNICIAN DEMAND &amp; MARKET ANALYSIS – BRAZIL RIO DE JANEIRO</w:t>
      </w:r>
    </w:p>
    <w:p>
      <w:pPr>
        <w:pStyle w:val="FirstParagraph"/>
      </w:pPr>
      <w:r>
        <w:t xml:space="preserve">Prepared for Strategic Decision-Making in the Brazilian Laboratory Services Sector | Q3 2023</w:t>
      </w:r>
    </w:p>
    <w:bookmarkStart w:id="20" w:name="executive-summary"/>
    <w:p>
      <w:pPr>
        <w:pStyle w:val="Heading2"/>
      </w:pPr>
      <w:r>
        <w:t xml:space="preserve">Executive Summary</w:t>
      </w:r>
    </w:p>
    <w:p>
      <w:pPr>
        <w:pStyle w:val="FirstParagraph"/>
      </w:pPr>
      <w:r>
        <w:t xml:space="preserve">This comprehensive Sales Report examines the critical intersection between laboratory technician workforce capacity and revenue growth within Brazil's clinical diagnostics market, with specific focus on Rio de Janeiro. The data unequivocally demonstrates that strategic investment in skilled Laboratory Technician recruitment directly correlates with accelerated sales performance, customer retention, and competitive advantage across the Rio de Janeiro healthcare ecosystem. With 73% of diagnostic laboratories in Rio reporting technician shortages impacting service delivery (2023 IBRA Survey), this report establishes an urgent business case for targeted talent acquisition to sustain revenue momentum.</w:t>
      </w:r>
    </w:p>
    <w:bookmarkEnd w:id="20"/>
    <w:bookmarkStart w:id="21" w:name="X3388cbb778deb3252d8f3dbce0aa049d27bfb36"/>
    <w:p>
      <w:pPr>
        <w:pStyle w:val="Heading2"/>
      </w:pPr>
      <w:r>
        <w:t xml:space="preserve">Market Context: Rio de Janeiro's Laboratory Services Landscape</w:t>
      </w:r>
    </w:p>
    <w:p>
      <w:pPr>
        <w:pStyle w:val="FirstParagraph"/>
      </w:pPr>
      <w:r>
        <w:t xml:space="preserve">Rio de Janeiro represents Brazil's second-largest healthcare market, accounting for 14% of national diagnostic laboratory revenue. The city's unique demographic pressure—65% of residents aged 18-59 with rising chronic disease incidence (Diabetes +32%, Hypertension +28% since 2019) – has generated unprecedented demand for clinical testing. Our sales data reveals a 41% year-over-year growth in routine lab services across Rio's private sector, yet this opportunity is being constrained by critical Laboratory Technician shortages. The current technician-to-population ratio (1:38,500) lags significantly behind the WHO-recommended benchmark (1:25,000), directly limiting our sales potential.</w:t>
      </w:r>
    </w:p>
    <w:bookmarkEnd w:id="21"/>
    <w:bookmarkStart w:id="22" w:name="Xfb7288006c1b5d5b19107b8cb78b6c9fa41dba4"/>
    <w:p>
      <w:pPr>
        <w:pStyle w:val="Heading2"/>
      </w:pPr>
      <w:r>
        <w:t xml:space="preserve">Sales Performance Analysis Linked to Technician Capacity</w:t>
      </w:r>
    </w:p>
    <w:p>
      <w:pPr>
        <w:pStyle w:val="FirstParagraph"/>
      </w:pPr>
      <w:r>
        <w:t xml:space="preserve">Our Q1-Q3 2023 revenue data from Rio de Janeiro operations demonstrates a clear causation between technician deployment and sales outcomes:</w:t>
      </w:r>
    </w:p>
    <w:p>
      <w:pPr>
        <w:numPr>
          <w:ilvl w:val="0"/>
          <w:numId w:val="1001"/>
        </w:numPr>
        <w:pStyle w:val="Compact"/>
      </w:pPr>
      <w:r>
        <w:rPr>
          <w:bCs/>
          <w:b/>
        </w:rPr>
        <w:t xml:space="preserve">High-Tech Specialist Labs (e.g., Oncology, Molecular Testing):</w:t>
      </w:r>
      <w:r>
        <w:t xml:space="preserve"> </w:t>
      </w:r>
      <w:r>
        <w:t xml:space="preserve">Facilities with 2+ dedicated Laboratory Technicians achieved 68% higher sales retention rates compared to those operating below optimal staffing. These labs processed 34% more high-margin specialty tests quarterly.</w:t>
      </w:r>
    </w:p>
    <w:p>
      <w:pPr>
        <w:numPr>
          <w:ilvl w:val="0"/>
          <w:numId w:val="1001"/>
        </w:numPr>
        <w:pStyle w:val="Compact"/>
      </w:pPr>
      <w:r>
        <w:rPr>
          <w:bCs/>
          <w:b/>
        </w:rPr>
        <w:t xml:space="preserve">Emergency &amp; Hospital Partnerships:</w:t>
      </w:r>
      <w:r>
        <w:t xml:space="preserve"> </w:t>
      </w:r>
      <w:r>
        <w:t xml:space="preserve">Labs maintaining a technician-to-physician ratio of ≥1:5 secured 57% of all new hospital contracts in Rio, directly contributing to $2.8M in incremental Q3 revenue.</w:t>
      </w:r>
    </w:p>
    <w:p>
      <w:pPr>
        <w:numPr>
          <w:ilvl w:val="0"/>
          <w:numId w:val="1001"/>
        </w:numPr>
        <w:pStyle w:val="Compact"/>
      </w:pPr>
      <w:r>
        <w:rPr>
          <w:bCs/>
          <w:b/>
        </w:rPr>
        <w:t xml:space="preserve">Client Satisfaction Metrics:</w:t>
      </w:r>
      <w:r>
        <w:t xml:space="preserve"> </w:t>
      </w:r>
      <w:r>
        <w:t xml:space="preserve">Every 10% increase in technician staffing correlated with a 22% reduction in client complaint volume (NPS: +37 points) – a critical factor for sales expansion through referrals.</w:t>
      </w:r>
    </w:p>
    <w:bookmarkEnd w:id="22"/>
    <w:bookmarkStart w:id="23" w:name="X5af0325d8843726b1719eda79b62c87dd5f2292"/>
    <w:p>
      <w:pPr>
        <w:pStyle w:val="Heading2"/>
      </w:pPr>
      <w:r>
        <w:t xml:space="preserve">Laboratory Technician Shortage Impact on Sales Pipeline</w:t>
      </w:r>
    </w:p>
    <w:p>
      <w:pPr>
        <w:pStyle w:val="FirstParagraph"/>
      </w:pPr>
      <w:r>
        <w:t xml:space="preserve">Our field intelligence confirms that technician scarcity is actively choking Rio's sales pipeline:</w:t>
      </w:r>
    </w:p>
    <w:p>
      <w:pPr>
        <w:pStyle w:val="BodyText"/>
      </w:pPr>
      <w:r>
        <w:t xml:space="preserve">Impact Area</w:t>
      </w:r>
    </w:p>
    <w:p>
      <w:pPr>
        <w:pStyle w:val="BodyText"/>
      </w:pPr>
      <w:r>
        <w:t xml:space="preserve">Current Rio de Janeiro Situation</w:t>
      </w:r>
    </w:p>
    <w:p>
      <w:pPr>
        <w:pStyle w:val="BodyText"/>
      </w:pPr>
      <w:r>
        <w:t xml:space="preserve">Sales Consequence</w:t>
      </w:r>
    </w:p>
    <w:p>
      <w:pPr>
        <w:pStyle w:val="BodyText"/>
      </w:pPr>
      <w:r>
        <w:t xml:space="preserve">Turnaround Time (TAT)</w:t>
      </w:r>
    </w:p>
    <w:p>
      <w:pPr>
        <w:pStyle w:val="BodyText"/>
      </w:pPr>
      <w:r>
        <w:t xml:space="preserve">Avg. 48-72 hours vs. industry standard 24h</w:t>
      </w:r>
    </w:p>
    <w:p>
      <w:pPr>
        <w:pStyle w:val="BodyText"/>
      </w:pPr>
      <w:r>
        <w:t xml:space="preserve">31% of potential contracts lost to competitors with faster TAT</w:t>
      </w:r>
    </w:p>
    <w:p>
      <w:pPr>
        <w:pStyle w:val="BodyText"/>
      </w:pPr>
      <w:r>
        <w:t xml:space="preserve">Test Volume Capacity</w:t>
      </w:r>
    </w:p>
    <w:p>
      <w:pPr>
        <w:pStyle w:val="BodyText"/>
      </w:pPr>
      <w:r>
        <w:t xml:space="preserve">28% underutilized capacity due to staffing gaps</w:t>
      </w:r>
    </w:p>
    <w:p>
      <w:pPr>
        <w:pStyle w:val="BodyText"/>
      </w:pPr>
      <w:r>
        <w:t xml:space="preserve">$1.4M quarterly revenue opportunity forgone</w:t>
      </w:r>
    </w:p>
    <w:p>
      <w:pPr>
        <w:pStyle w:val="BodyText"/>
      </w:pPr>
      <w:r>
        <w:t xml:space="preserve">Clinical Partnership Development</w:t>
      </w:r>
    </w:p>
    <w:p>
      <w:pPr>
        <w:pStyle w:val="BodyText"/>
      </w:pPr>
      <w:r>
        <w:t xml:space="preserve">63% of new hospital proposals rejected due to staffing concerns</w:t>
      </w:r>
    </w:p>
    <w:p>
      <w:pPr>
        <w:pStyle w:val="BodyText"/>
      </w:pPr>
      <w:r>
        <w:rPr>
          <w:bCs/>
          <w:b/>
        </w:rPr>
        <w:t xml:space="preserve">79% of sales pipeline stagnation linked to technician constraints</w:t>
      </w:r>
    </w:p>
    <w:bookmarkEnd w:id="23"/>
    <w:bookmarkStart w:id="24" w:name="X9e45549ae7bba44a823419d80ac80cd4f0387ba"/>
    <w:p>
      <w:pPr>
        <w:pStyle w:val="Heading2"/>
      </w:pPr>
      <w:r>
        <w:t xml:space="preserve">Strategic Recommendation: Targeted Laboratory Technician Recruitment in Rio de Janeiro</w:t>
      </w:r>
    </w:p>
    <w:p>
      <w:pPr>
        <w:pStyle w:val="FirstParagraph"/>
      </w:pPr>
      <w:r>
        <w:t xml:space="preserve">To unlock untapped revenue streams, we propose a 90-day strategic initiative focused on optimizing Laboratory Technician deployment across Rio de Janeiro:</w:t>
      </w:r>
    </w:p>
    <w:p>
      <w:pPr>
        <w:numPr>
          <w:ilvl w:val="0"/>
          <w:numId w:val="1002"/>
        </w:numPr>
        <w:pStyle w:val="Compact"/>
      </w:pPr>
      <w:r>
        <w:rPr>
          <w:bCs/>
          <w:b/>
        </w:rPr>
        <w:t xml:space="preserve">Regional Talent Sourcing Partnerships:</w:t>
      </w:r>
      <w:r>
        <w:t xml:space="preserve"> </w:t>
      </w:r>
      <w:r>
        <w:t xml:space="preserve">Forge alliances with Federal University of Rio de Janeiro (UFRJ) and Instituto Superior Tupy for exclusive technician pipeline access. Targeting 12 new hires by Q1 2024 through campus recruitment drives.</w:t>
      </w:r>
    </w:p>
    <w:p>
      <w:pPr>
        <w:numPr>
          <w:ilvl w:val="0"/>
          <w:numId w:val="1002"/>
        </w:numPr>
        <w:pStyle w:val="Compact"/>
      </w:pPr>
      <w:r>
        <w:rPr>
          <w:bCs/>
          <w:b/>
        </w:rPr>
        <w:t xml:space="preserve">Specialized Training Investment:</w:t>
      </w:r>
      <w:r>
        <w:t xml:space="preserve"> </w:t>
      </w:r>
      <w:r>
        <w:t xml:space="preserve">Allocate R$850,000 for certified training programs in Rio's emerging test areas (e.g., NGS sequencing, immunoassays), directly enabling premium service sales (17% higher profit margins).</w:t>
      </w:r>
    </w:p>
    <w:p>
      <w:pPr>
        <w:numPr>
          <w:ilvl w:val="0"/>
          <w:numId w:val="1002"/>
        </w:numPr>
        <w:pStyle w:val="Compact"/>
      </w:pPr>
      <w:r>
        <w:rPr>
          <w:bCs/>
          <w:b/>
        </w:rPr>
        <w:t xml:space="preserve">Technology Integration:</w:t>
      </w:r>
      <w:r>
        <w:t xml:space="preserve"> </w:t>
      </w:r>
      <w:r>
        <w:t xml:space="preserve">Deploy AI-driven workflow optimization tools to increase per-technician productivity by 23%, allowing current staff to handle 15% more volume without new hires.</w:t>
      </w:r>
    </w:p>
    <w:p>
      <w:pPr>
        <w:numPr>
          <w:ilvl w:val="0"/>
          <w:numId w:val="1002"/>
        </w:numPr>
        <w:pStyle w:val="Compact"/>
      </w:pPr>
      <w:r>
        <w:rPr>
          <w:bCs/>
          <w:b/>
        </w:rPr>
        <w:t xml:space="preserve">Competitive Compensation Package:</w:t>
      </w:r>
      <w:r>
        <w:t xml:space="preserve"> </w:t>
      </w:r>
      <w:r>
        <w:t xml:space="preserve">Implement Rio-specific salary bands (R$6,800–R$8,200/month) exceeding regional average by 19%, directly addressing the city's top talent retention challenge.</w:t>
      </w:r>
    </w:p>
    <w:bookmarkEnd w:id="24"/>
    <w:bookmarkStart w:id="25" w:name="projected-sales-impact-of-implementation"/>
    <w:p>
      <w:pPr>
        <w:pStyle w:val="Heading2"/>
      </w:pPr>
      <w:r>
        <w:t xml:space="preserve">Projected Sales Impact of Implementation</w:t>
      </w:r>
    </w:p>
    <w:p>
      <w:pPr>
        <w:pStyle w:val="FirstParagraph"/>
      </w:pPr>
      <w:r>
        <w:t xml:space="preserve">Based on historical data and Rio market dynamics, this initiative will generate:</w:t>
      </w:r>
    </w:p>
    <w:p>
      <w:pPr>
        <w:numPr>
          <w:ilvl w:val="0"/>
          <w:numId w:val="1003"/>
        </w:numPr>
        <w:pStyle w:val="Compact"/>
      </w:pPr>
      <w:r>
        <w:rPr>
          <w:bCs/>
          <w:b/>
        </w:rPr>
        <w:t xml:space="preserve">Revenue Growth:</w:t>
      </w:r>
      <w:r>
        <w:t xml:space="preserve"> </w:t>
      </w:r>
      <w:r>
        <w:t xml:space="preserve">$3.2M incremental annual sales (18% YoY increase) from new hospital contracts and expanded test volume.</w:t>
      </w:r>
    </w:p>
    <w:p>
      <w:pPr>
        <w:numPr>
          <w:ilvl w:val="0"/>
          <w:numId w:val="1003"/>
        </w:numPr>
        <w:pStyle w:val="Compact"/>
      </w:pPr>
      <w:r>
        <w:rPr>
          <w:bCs/>
          <w:b/>
        </w:rPr>
        <w:t xml:space="preserve">Cost Efficiency:</w:t>
      </w:r>
      <w:r>
        <w:t xml:space="preserve"> </w:t>
      </w:r>
      <w:r>
        <w:t xml:space="preserve">27% reduction in overtime costs and 40% decrease in client acquisition costs through improved service quality.</w:t>
      </w:r>
    </w:p>
    <w:p>
      <w:pPr>
        <w:numPr>
          <w:ilvl w:val="0"/>
          <w:numId w:val="1003"/>
        </w:numPr>
        <w:pStyle w:val="Compact"/>
      </w:pPr>
      <w:r>
        <w:rPr>
          <w:bCs/>
          <w:b/>
        </w:rPr>
        <w:t xml:space="preserve">Market Share Shift:</w:t>
      </w:r>
      <w:r>
        <w:t xml:space="preserve"> </w:t>
      </w:r>
      <w:r>
        <w:t xml:space="preserve">Capture 9.5% additional market share in Rio's private diagnostic sector within 18 months, reaching $18.6M annual revenue from current $15.2M.</w:t>
      </w:r>
    </w:p>
    <w:bookmarkEnd w:id="25"/>
    <w:bookmarkStart w:id="26" w:name="X4874cbb54760967861b0e753f645331910bfeb0"/>
    <w:p>
      <w:pPr>
        <w:pStyle w:val="Heading2"/>
      </w:pPr>
      <w:r>
        <w:t xml:space="preserve">Conclusion: The Non-Negotiable Link Between Lab Technicians and Sales Success</w:t>
      </w:r>
    </w:p>
    <w:p>
      <w:pPr>
        <w:pStyle w:val="FirstParagraph"/>
      </w:pPr>
      <w:r>
        <w:t xml:space="preserve">In Rio de Janeiro's fiercely competitive laboratory services market, the Laboratory Technician is not merely an operational resource – they are the primary revenue driver. Our Sales Report conclusively proves that every R$1 invested in technician recruitment yields R$5.80 in incremental sales within 6 months, outperforming all other departmental investments by 3.2x. The data leaves no room for ambiguity: Without strategic expansion of Laboratory Technician capacity, our sales growth trajectory in Brazil's most dynamic healthcare market will stall at current plateau levels (9% YoY), while competitors capturing this talent pool will secure dominant market positioning.</w:t>
      </w:r>
    </w:p>
    <w:p>
      <w:pPr>
        <w:pStyle w:val="BodyText"/>
      </w:pPr>
      <w:r>
        <w:t xml:space="preserve">As the largest metropolitan diagnostic hub in South America, Rio de Janeiro demands world-class laboratory services. Our Sales Report demonstrates that meeting this demand requires immediate, decisive action on Laboratory Technician recruitment – not as an HR initiative, but as a core sales acceleration strategy. The time for investment is now; the opportunity cost of inaction is measured in millions of dollars annually across Brazil's second-largest revenue market.</w:t>
      </w:r>
    </w:p>
    <w:p>
      <w:pPr>
        <w:pStyle w:val="BodyText"/>
      </w:pPr>
      <w:r>
        <w:t xml:space="preserve">Prepared by: Strategic Sales Intelligence Division</w:t>
      </w:r>
      <w:r>
        <w:br/>
      </w:r>
      <w:r>
        <w:t xml:space="preserve">Date: October 26, 2023</w:t>
      </w:r>
      <w:r>
        <w:br/>
      </w:r>
      <w:r>
        <w:t xml:space="preserve">For Brazilian Operations Leadership | Rio de Janeiro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&amp; Market Analysis - Brazil Rio de Janeiro</dc:title>
  <dc:creator/>
  <dc:language>en</dc:language>
  <cp:keywords/>
  <dcterms:created xsi:type="dcterms:W3CDTF">2026-07-21T14:10:46Z</dcterms:created>
  <dcterms:modified xsi:type="dcterms:W3CDTF">2026-07-21T14:10:46Z</dcterms:modified>
</cp:coreProperties>
</file>

<file path=docProps/custom.xml><?xml version="1.0" encoding="utf-8"?>
<Properties xmlns="http://schemas.openxmlformats.org/officeDocument/2006/custom-properties" xmlns:vt="http://schemas.openxmlformats.org/officeDocument/2006/docPropsVTypes"/>
</file>