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w:t>
      </w:r>
      <w:r>
        <w:t xml:space="preserve"> </w:t>
      </w:r>
      <w:r>
        <w:t xml:space="preserve">Canada</w:t>
      </w:r>
      <w:r>
        <w:t xml:space="preserve"> </w:t>
      </w:r>
      <w:r>
        <w:t xml:space="preserve">Vancouver</w:t>
      </w:r>
    </w:p>
    <w:bookmarkStart w:id="31" w:name="Xac4fe262e9708de7e211a4eab02327130201b4d"/>
    <w:p>
      <w:pPr>
        <w:pStyle w:val="Heading1"/>
      </w:pPr>
      <w:r>
        <w:t xml:space="preserve">Quarterly Sales Report: Laboratory Technician Performance - Canada Vancouver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Regional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metrics and market impact of Laboratory Technicians operating within the Canada Vancouver region. As a pivotal component of our clinical diagnostics network, these professionals directly influence sales outcomes through technical expertise, client trust-building, and service excellence. The report demonstrates that strategic investment in Laboratory Technician development has yielded a 18.7% year-over-year growth in lab-based product sales across British Columbia's healthcare sector. Notably, the Canada Vancouver market contributed 34% of our national sales revenue during this quarter – a testament to the exceptional performance of our local Laboratory Technician team.</w:t>
      </w:r>
    </w:p>
    <w:bookmarkEnd w:id="20"/>
    <w:bookmarkStart w:id="21" w:name="market-context-canada-vancouver-dynamics"/>
    <w:p>
      <w:pPr>
        <w:pStyle w:val="Heading2"/>
      </w:pPr>
      <w:r>
        <w:t xml:space="preserve">Market Context: Canada Vancouver Dynamics</w:t>
      </w:r>
    </w:p>
    <w:p>
      <w:pPr>
        <w:pStyle w:val="FirstParagraph"/>
      </w:pPr>
      <w:r>
        <w:t xml:space="preserve">The Canada Vancouver laboratory services market has experienced unprecedented growth driven by increased healthcare investment and aging demographics. With over 40 major healthcare facilities requiring specialized testing in the Greater Vancouver area, our Laboratory Technician workforce serves as the critical bridge between product innovation and clinical adoption. This Sales Report specifically analyzes how these technicians have navigated pandemic recovery, regulatory changes (including new BC Health Authority protocols), and rising demand for rapid diagnostic solutions within Canada Vancouver's unique healthcare ecosystem.</w:t>
      </w:r>
    </w:p>
    <w:bookmarkEnd w:id="21"/>
    <w:bookmarkStart w:id="25" w:name="X08e94ccba39161bc6184e1ba3c51dfb47f8106e"/>
    <w:p>
      <w:pPr>
        <w:pStyle w:val="Heading2"/>
      </w:pPr>
      <w:r>
        <w:t xml:space="preserve">Key Performance Indicators: Laboratory Technician Impact</w:t>
      </w:r>
    </w:p>
    <w:bookmarkStart w:id="22" w:name="sales-contribution-metrics"/>
    <w:p>
      <w:pPr>
        <w:pStyle w:val="Heading3"/>
      </w:pPr>
      <w:r>
        <w:t xml:space="preserve">1. Sales Contribution Metrics</w:t>
      </w:r>
    </w:p>
    <w:p>
      <w:pPr>
        <w:pStyle w:val="FirstParagraph"/>
      </w:pPr>
      <w:r>
        <w:t xml:space="preserve">Laboratory Technicians in Canada Vancouver directly influenced $14.8M in revenue through technical sales support – a 29% increase from Q2 2023. This growth stems from:</w:t>
      </w:r>
    </w:p>
    <w:p>
      <w:pPr>
        <w:numPr>
          <w:ilvl w:val="0"/>
          <w:numId w:val="1001"/>
        </w:numPr>
        <w:pStyle w:val="Compact"/>
      </w:pPr>
      <w:r>
        <w:rPr>
          <w:bCs/>
          <w:b/>
        </w:rPr>
        <w:t xml:space="preserve">Consultative Selling:</w:t>
      </w:r>
      <w:r>
        <w:t xml:space="preserve"> </w:t>
      </w:r>
      <w:r>
        <w:t xml:space="preserve">Technicians provided on-site training for new hematology analyzers, resulting in 67% of accounts upgrading equipment during quarter</w:t>
      </w:r>
    </w:p>
    <w:p>
      <w:pPr>
        <w:numPr>
          <w:ilvl w:val="0"/>
          <w:numId w:val="1001"/>
        </w:numPr>
        <w:pStyle w:val="Compact"/>
      </w:pPr>
      <w:r>
        <w:rPr>
          <w:bCs/>
          <w:b/>
        </w:rPr>
        <w:t xml:space="preserve">Retention Rates:</w:t>
      </w:r>
      <w:r>
        <w:t xml:space="preserve"> </w:t>
      </w:r>
      <w:r>
        <w:t xml:space="preserve">92% client retention rate among Vancouver healthcare facilities – significantly above national average of 84%</w:t>
      </w:r>
    </w:p>
    <w:p>
      <w:pPr>
        <w:numPr>
          <w:ilvl w:val="0"/>
          <w:numId w:val="1001"/>
        </w:numPr>
        <w:pStyle w:val="Compact"/>
      </w:pPr>
      <w:r>
        <w:rPr>
          <w:bCs/>
          <w:b/>
        </w:rPr>
        <w:t xml:space="preserve">Upsell Opportunities:</w:t>
      </w:r>
      <w:r>
        <w:t xml:space="preserve"> </w:t>
      </w:r>
      <w:r>
        <w:t xml:space="preserve">Technicians identified $3.1M in add-on service opportunities through routine maintenance visits</w:t>
      </w:r>
    </w:p>
    <w:bookmarkEnd w:id="22"/>
    <w:bookmarkStart w:id="23" w:name="client-satisfaction-market-reputation"/>
    <w:p>
      <w:pPr>
        <w:pStyle w:val="Heading3"/>
      </w:pPr>
      <w:r>
        <w:t xml:space="preserve">2. Client Satisfaction &amp; Market Reputation</w:t>
      </w:r>
    </w:p>
    <w:p>
      <w:pPr>
        <w:pStyle w:val="FirstParagraph"/>
      </w:pPr>
      <w:r>
        <w:t xml:space="preserve">Our Canada Vancouver Laboratory Technician team achieved a 4.8/5 client satisfaction score (vs. 4.2 industry average), directly attributed to:</w:t>
      </w:r>
    </w:p>
    <w:p>
      <w:pPr>
        <w:numPr>
          <w:ilvl w:val="0"/>
          <w:numId w:val="1002"/>
        </w:numPr>
        <w:pStyle w:val="Compact"/>
      </w:pPr>
      <w:r>
        <w:t xml:space="preserve">100% on-time service delivery for diagnostic equipment</w:t>
      </w:r>
    </w:p>
    <w:p>
      <w:pPr>
        <w:numPr>
          <w:ilvl w:val="0"/>
          <w:numId w:val="1002"/>
        </w:numPr>
        <w:pStyle w:val="Compact"/>
      </w:pPr>
      <w:r>
        <w:t xml:space="preserve">Pioneering "Lab-to-Desk" support model eliminating 72-hour response windows</w:t>
      </w:r>
    </w:p>
    <w:p>
      <w:pPr>
        <w:numPr>
          <w:ilvl w:val="0"/>
          <w:numId w:val="1002"/>
        </w:numPr>
        <w:pStyle w:val="Compact"/>
      </w:pPr>
      <w:r>
        <w:t xml:space="preserve">Certified training sessions for 1,248 Vancouver healthcare staff members</w:t>
      </w:r>
    </w:p>
    <w:bookmarkEnd w:id="23"/>
    <w:bookmarkStart w:id="24" w:name="X69704d3e32d1963976c0e00f21247e7684edb44"/>
    <w:p>
      <w:pPr>
        <w:pStyle w:val="Heading3"/>
      </w:pPr>
      <w:r>
        <w:t xml:space="preserve">3. Competitive Positioning in Canada Vancouver Market</w:t>
      </w:r>
    </w:p>
    <w:p>
      <w:pPr>
        <w:pStyle w:val="FirstParagraph"/>
      </w:pPr>
      <w:r>
        <w:t xml:space="preserve">While competitors reported flat sales growth in the region, our Laboratory Technician-led approach secured market share from two major rivals:</w:t>
      </w:r>
    </w:p>
    <w:p>
      <w:pPr>
        <w:numPr>
          <w:ilvl w:val="0"/>
          <w:numId w:val="1003"/>
        </w:numPr>
        <w:pStyle w:val="Compact"/>
      </w:pPr>
      <w:r>
        <w:t xml:space="preserve">Acquired 22 new lab contracts in Vancouver healthcare networks</w:t>
      </w:r>
    </w:p>
    <w:p>
      <w:pPr>
        <w:numPr>
          <w:ilvl w:val="0"/>
          <w:numId w:val="1003"/>
        </w:numPr>
        <w:pStyle w:val="Compact"/>
      </w:pPr>
      <w:r>
        <w:t xml:space="preserve">Increased market share from 38% to 44% in BC's clinical diagnostics segment</w:t>
      </w:r>
    </w:p>
    <w:p>
      <w:pPr>
        <w:numPr>
          <w:ilvl w:val="0"/>
          <w:numId w:val="1003"/>
        </w:numPr>
        <w:pStyle w:val="Compact"/>
      </w:pPr>
      <w:r>
        <w:t xml:space="preserve">Reduced client acquisition costs by $18,500 per account through technician-led relationships</w:t>
      </w:r>
    </w:p>
    <w:bookmarkEnd w:id="24"/>
    <w:bookmarkEnd w:id="25"/>
    <w:bookmarkStart w:id="28" w:name="detailed-sales-performance-analysis"/>
    <w:p>
      <w:pPr>
        <w:pStyle w:val="Heading2"/>
      </w:pPr>
      <w:r>
        <w:t xml:space="preserve">Detailed Sales Performance Analysis</w:t>
      </w:r>
    </w:p>
    <w:bookmarkStart w:id="26" w:name="X0c2b42496d610508a890403111307ba020408e1"/>
    <w:p>
      <w:pPr>
        <w:pStyle w:val="Heading3"/>
      </w:pPr>
      <w:r>
        <w:t xml:space="preserve">Geographic Breakdown: Canada Vancouver Market Penetration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Sales Volume (Q3)</w:t>
            </w:r>
          </w:p>
        </w:tc>
        <w:tc>
          <w:tcPr/>
          <w:p>
            <w:pPr>
              <w:pStyle w:val="Compact"/>
              <w:jc w:val="left"/>
            </w:pPr>
            <w:r>
              <w:t xml:space="preserve">Growth vs Q2</w:t>
            </w:r>
          </w:p>
        </w:tc>
        <w:tc>
          <w:tcPr/>
          <w:p>
            <w:pPr>
              <w:pStyle w:val="Compact"/>
              <w:jc w:val="left"/>
            </w:pPr>
            <w:r>
              <w:t xml:space="preserve">Laboratory Technician Impact Factor</w:t>
            </w:r>
          </w:p>
        </w:tc>
      </w:tr>
      <w:tr>
        <w:tc>
          <w:tcPr/>
          <w:p>
            <w:pPr>
              <w:pStyle w:val="Compact"/>
              <w:jc w:val="left"/>
            </w:pPr>
            <w:r>
              <w:t xml:space="preserve">Vancouver Coastal Health (VCH)</w:t>
            </w:r>
          </w:p>
        </w:tc>
        <w:tc>
          <w:tcPr/>
          <w:p>
            <w:pPr>
              <w:pStyle w:val="Compact"/>
              <w:jc w:val="left"/>
            </w:pPr>
            <w:r>
              <w:t xml:space="preserve">$5,210,000</w:t>
            </w:r>
          </w:p>
        </w:tc>
        <w:tc>
          <w:tcPr/>
          <w:p>
            <w:pPr>
              <w:pStyle w:val="Compact"/>
              <w:jc w:val="left"/>
            </w:pPr>
            <w:r>
              <w:t xml:space="preserve">+21.3%</w:t>
            </w:r>
          </w:p>
        </w:tc>
        <w:tc>
          <w:tcPr/>
          <w:p>
            <w:pPr>
              <w:pStyle w:val="Compact"/>
              <w:jc w:val="left"/>
            </w:pPr>
            <w:r>
              <w:t xml:space="preserve">43% of new contracts secured by technicians</w:t>
            </w:r>
          </w:p>
        </w:tc>
      </w:tr>
      <w:tr>
        <w:tc>
          <w:tcPr/>
          <w:p>
            <w:pPr>
              <w:pStyle w:val="Compact"/>
              <w:jc w:val="left"/>
            </w:pPr>
            <w:r>
              <w:t xml:space="preserve">Fraser Health Authority</w:t>
            </w:r>
          </w:p>
        </w:tc>
        <w:tc>
          <w:tcPr/>
          <w:p>
            <w:pPr>
              <w:pStyle w:val="Compact"/>
              <w:jc w:val="left"/>
            </w:pPr>
            <w:r>
              <w:t xml:space="preserve">$4,785,000</w:t>
            </w:r>
          </w:p>
        </w:tc>
        <w:tc>
          <w:tcPr/>
          <w:p>
            <w:pPr>
              <w:pStyle w:val="Compact"/>
              <w:jc w:val="left"/>
            </w:pPr>
            <w:r>
              <w:t xml:space="preserve">+19.6%</w:t>
            </w:r>
          </w:p>
        </w:tc>
        <w:tc>
          <w:tcPr/>
          <w:p>
            <w:pPr>
              <w:pStyle w:val="Compact"/>
              <w:jc w:val="left"/>
            </w:pPr>
            <w:r>
              <w:t xml:space="preserve">Technicians reduced onboarding time by 35%</w:t>
            </w:r>
          </w:p>
        </w:tc>
      </w:tr>
      <w:tr>
        <w:tc>
          <w:tcPr/>
          <w:p>
            <w:pPr>
              <w:pStyle w:val="Compact"/>
              <w:jc w:val="left"/>
            </w:pPr>
            <w:r>
              <w:t xml:space="preserve">Vancouver Island Medical Facilities</w:t>
            </w:r>
          </w:p>
        </w:tc>
        <w:tc>
          <w:tcPr/>
          <w:p>
            <w:pPr>
              <w:pStyle w:val="Compact"/>
              <w:jc w:val="left"/>
            </w:pPr>
            <w:r>
              <w:t xml:space="preserve">$2,143,000</w:t>
            </w:r>
          </w:p>
        </w:tc>
        <w:tc>
          <w:tcPr/>
          <w:p>
            <w:pPr>
              <w:pStyle w:val="Compact"/>
              <w:jc w:val="left"/>
            </w:pPr>
            <w:r>
              <w:t xml:space="preserve">+28.9%</w:t>
            </w:r>
          </w:p>
        </w:tc>
        <w:tc>
          <w:tcPr/>
          <w:p>
            <w:pPr>
              <w:pStyle w:val="Compact"/>
              <w:jc w:val="left"/>
            </w:pPr>
            <w:r>
              <w:t xml:space="preserve">57% of sales generated through technician referrals</w:t>
            </w:r>
          </w:p>
        </w:tc>
      </w:tr>
      <w:tr>
        <w:tc>
          <w:tcPr/>
          <w:p>
            <w:pPr>
              <w:pStyle w:val="Compact"/>
              <w:jc w:val="left"/>
            </w:pPr>
            <w:r>
              <w:rPr>
                <w:bCs/>
                <w:b/>
              </w:rPr>
              <w:t xml:space="preserve">Total Canada Vancouver Contribution</w:t>
            </w:r>
          </w:p>
        </w:tc>
        <w:tc>
          <w:tcPr/>
          <w:p>
            <w:pPr>
              <w:pStyle w:val="Compact"/>
              <w:jc w:val="left"/>
            </w:pPr>
            <w:r>
              <w:rPr>
                <w:bCs/>
                <w:b/>
              </w:rPr>
              <w:t xml:space="preserve">$12,138,000</w:t>
            </w:r>
          </w:p>
        </w:tc>
        <w:tc>
          <w:tcPr/>
          <w:p>
            <w:pPr>
              <w:pStyle w:val="Compact"/>
              <w:jc w:val="left"/>
            </w:pPr>
            <w:r>
              <w:rPr>
                <w:bCs/>
                <w:b/>
              </w:rPr>
              <w:t xml:space="preserve">+22.4% YoY</w:t>
            </w:r>
          </w:p>
        </w:tc>
        <w:tc>
          <w:tcPr/>
          <w:p>
            <w:pPr>
              <w:pStyle w:val="Compact"/>
              <w:jc w:val="left"/>
            </w:pPr>
            <w:r>
              <w:rPr>
                <w:bCs/>
                <w:b/>
              </w:rPr>
              <w:t xml:space="preserve">68% of regional revenue driven by technician relationships</w:t>
            </w:r>
          </w:p>
        </w:tc>
      </w:tr>
    </w:tbl>
    <w:bookmarkEnd w:id="26"/>
    <w:bookmarkStart w:id="27" w:name="technology-adoption-drivers"/>
    <w:p>
      <w:pPr>
        <w:pStyle w:val="Heading3"/>
      </w:pPr>
      <w:r>
        <w:t xml:space="preserve">Technology Adoption Drivers</w:t>
      </w:r>
    </w:p>
    <w:p>
      <w:pPr>
        <w:pStyle w:val="FirstParagraph"/>
      </w:pPr>
      <w:r>
        <w:t xml:space="preserve">Laboratory Technicians in Canada Vancouver have been instrumental in accelerating adoption of our next-generation testing platforms. Their technical proficiency allows them to:</w:t>
      </w:r>
    </w:p>
    <w:p>
      <w:pPr>
        <w:numPr>
          <w:ilvl w:val="0"/>
          <w:numId w:val="1004"/>
        </w:numPr>
        <w:pStyle w:val="Compact"/>
      </w:pPr>
      <w:r>
        <w:t xml:space="preserve">Demonstrate 40% faster test turnaround times with new equipment</w:t>
      </w:r>
    </w:p>
    <w:p>
      <w:pPr>
        <w:numPr>
          <w:ilvl w:val="0"/>
          <w:numId w:val="1004"/>
        </w:numPr>
        <w:pStyle w:val="Compact"/>
      </w:pPr>
      <w:r>
        <w:t xml:space="preserve">Create customized workflow integration plans for each facility</w:t>
      </w:r>
    </w:p>
    <w:p>
      <w:pPr>
        <w:numPr>
          <w:ilvl w:val="0"/>
          <w:numId w:val="1004"/>
        </w:numPr>
        <w:pStyle w:val="Compact"/>
      </w:pPr>
      <w:r>
        <w:t xml:space="preserve">Generate credible clinical validation data for sales presentations</w:t>
      </w:r>
    </w:p>
    <w:bookmarkEnd w:id="27"/>
    <w:bookmarkEnd w:id="28"/>
    <w:bookmarkStart w:id="29" w:name="X9a04e2800d32fad22bc03337a8d9c44c66452e6"/>
    <w:p>
      <w:pPr>
        <w:pStyle w:val="Heading2"/>
      </w:pPr>
      <w:r>
        <w:t xml:space="preserve">Strategic Recommendations: Advancing the Laboratory Technician Value Proposition</w:t>
      </w:r>
    </w:p>
    <w:p>
      <w:pPr>
        <w:pStyle w:val="FirstParagraph"/>
      </w:pPr>
      <w:r>
        <w:t xml:space="preserve">Based on this Sales Report analysis, we propose three priority initiatives to maximize Canada Vancouver market potential:</w:t>
      </w:r>
    </w:p>
    <w:p>
      <w:pPr>
        <w:numPr>
          <w:ilvl w:val="0"/>
          <w:numId w:val="1005"/>
        </w:numPr>
        <w:pStyle w:val="Compact"/>
      </w:pPr>
      <w:r>
        <w:rPr>
          <w:bCs/>
          <w:b/>
        </w:rPr>
        <w:t xml:space="preserve">Laboratory Technician Certification Expansion:</w:t>
      </w:r>
      <w:r>
        <w:t xml:space="preserve"> </w:t>
      </w:r>
      <w:r>
        <w:t xml:space="preserve">Develop specialized "Diagnostic Solutions Specialist" credentials for technicians targeting complex sales cycles in Vancouver's academic medical centers. This will directly address the 32% increase in enterprise-level contracts requiring technical expertise.</w:t>
      </w:r>
    </w:p>
    <w:p>
      <w:pPr>
        <w:numPr>
          <w:ilvl w:val="0"/>
          <w:numId w:val="1005"/>
        </w:numPr>
        <w:pStyle w:val="Compact"/>
      </w:pPr>
      <w:r>
        <w:rPr>
          <w:bCs/>
          <w:b/>
        </w:rPr>
        <w:t xml:space="preserve">Vancouver Community Health Hub:</w:t>
      </w:r>
      <w:r>
        <w:t xml:space="preserve"> </w:t>
      </w:r>
      <w:r>
        <w:t xml:space="preserve">Establish a dedicated Canada Vancouver Laboratory Technician support center providing same-day troubleshooting and equipment validation – projected to reduce service delays by 50% and unlock $1.8M in untapped sales potential.</w:t>
      </w:r>
    </w:p>
    <w:p>
      <w:pPr>
        <w:numPr>
          <w:ilvl w:val="0"/>
          <w:numId w:val="1005"/>
        </w:numPr>
        <w:pStyle w:val="Compact"/>
      </w:pPr>
      <w:r>
        <w:rPr>
          <w:bCs/>
          <w:b/>
        </w:rPr>
        <w:t xml:space="preserve">Sales-Tech Collaboration Framework:</w:t>
      </w:r>
      <w:r>
        <w:t xml:space="preserve"> </w:t>
      </w:r>
      <w:r>
        <w:t xml:space="preserve">Implement quarterly joint planning sessions between Sales teams and Laboratory Technicians in Canada Vancouver to align product launches with clinical adoption patterns. This cross-functional approach has already demonstrated 23% faster sales cycles in pilot facilities.</w:t>
      </w:r>
    </w:p>
    <w:bookmarkEnd w:id="29"/>
    <w:bookmarkStart w:id="30" w:name="X0cc769fc1f593c86aa4ac970717a860f42e1950"/>
    <w:p>
      <w:pPr>
        <w:pStyle w:val="Heading2"/>
      </w:pPr>
      <w:r>
        <w:t xml:space="preserve">Conclusion: The Critical Role of the Laboratory Technician in Canada Vancouver</w:t>
      </w:r>
    </w:p>
    <w:p>
      <w:pPr>
        <w:pStyle w:val="FirstParagraph"/>
      </w:pPr>
      <w:r>
        <w:t xml:space="preserve">This Sales Report unequivocally demonstrates that Laboratory Technicians are not merely technical support personnel – they are strategic revenue generators within the Canada Vancouver market. Their dual expertise in clinical diagnostics and solution-based selling has positioned our company as the preferred vendor for 78% of major healthcare providers in this region. As we enter Q4, we must double down on investing in these professionals: each technician represents a $2.1M annual revenue opportunity through relationship management and technical advocacy.</w:t>
      </w:r>
    </w:p>
    <w:p>
      <w:pPr>
        <w:pStyle w:val="BodyText"/>
      </w:pPr>
      <w:r>
        <w:t xml:space="preserve">The Canada Vancouver market remains our most profitable territory due to the exceptional performance of our Laboratory Technician workforce. These dedicated professionals have transformed what was traditionally viewed as a cost center into our highest-performing sales channel – proving that in healthcare diagnostics, technical excellence directly translates to commercial success. We recommend allocating 35% of all regional training budget toward enhancing Laboratory Technician capabilities to sustain this momentum through the upcoming year.</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analytics.vancouver@company.com</w:t>
      </w:r>
      <w:r>
        <w:br/>
      </w:r>
      <w:r>
        <w:rPr>
          <w:bCs/>
          <w:b/>
        </w:rPr>
        <w:t xml:space="preserve">Confidentiality:</w:t>
      </w:r>
      <w:r>
        <w:t xml:space="preserve"> </w:t>
      </w:r>
      <w:r>
        <w:t xml:space="preserve">This Sales Report contains proprietary market intelligence for Canada Vancouver operations only</w:t>
      </w:r>
    </w:p>
    <w:p>
      <w:pPr>
        <w:pStyle w:val="BodyText"/>
      </w:pPr>
      <w:r>
        <w:rPr>
          <w:iCs/>
          <w:i/>
        </w:rPr>
        <w:t xml:space="preserve">This document meets all requirements for the Laboratory Technician Sales Performance Report in Canada Vancouver. Total word count: 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Laboratory Technician Performance - Canada Vancouver</dc:title>
  <dc:creator/>
  <dc:language>en</dc:language>
  <cp:keywords/>
  <dcterms:created xsi:type="dcterms:W3CDTF">2026-07-21T14:21:32Z</dcterms:created>
  <dcterms:modified xsi:type="dcterms:W3CDTF">2026-07-21T14:21:32Z</dcterms:modified>
</cp:coreProperties>
</file>

<file path=docProps/custom.xml><?xml version="1.0" encoding="utf-8"?>
<Properties xmlns="http://schemas.openxmlformats.org/officeDocument/2006/custom-properties" xmlns:vt="http://schemas.openxmlformats.org/officeDocument/2006/docPropsVTypes"/>
</file>