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Guangzhou</w:t>
      </w:r>
    </w:p>
    <w:bookmarkStart w:id="28" w:name="X2b3a1133000c0c8ef750ca4e387253551fef524"/>
    <w:p>
      <w:pPr>
        <w:pStyle w:val="Heading1"/>
      </w:pPr>
      <w:r>
        <w:t xml:space="preserve">Q3 2023 Sales Report: Strategic Insights on Laboratory Technician Workforce Development in China Guangzhou</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critical market intelligence regarding the demand for highly skilled Laboratory Technicians across the Guangzhou metropolitan area. As China's manufacturing and biotechnology hub, Guangzhou has experienced a 37% year-over-year surge in laboratory technician positions, directly impacting our sales trajectory for diagnostic equipment and pharmaceutical testing services. This</w:t>
      </w:r>
      <w:r>
        <w:t xml:space="preserve"> </w:t>
      </w:r>
      <w:r>
        <w:rPr>
          <w:bCs/>
          <w:b/>
        </w:rPr>
        <w:t xml:space="preserve">Sales Report</w:t>
      </w:r>
      <w:r>
        <w:t xml:space="preserve"> </w:t>
      </w:r>
      <w:r>
        <w:t xml:space="preserve">details how workforce dynamics in</w:t>
      </w:r>
      <w:r>
        <w:t xml:space="preserve"> </w:t>
      </w:r>
      <w:r>
        <w:rPr>
          <w:bCs/>
          <w:b/>
        </w:rPr>
        <w:t xml:space="preserve">China Guangzhou</w:t>
      </w:r>
      <w:r>
        <w:t xml:space="preserve"> </w:t>
      </w:r>
      <w:r>
        <w:t xml:space="preserve">are reshaping our commercial strategy and presents actionable recommendations to capitalize on this growth opportunity.</w:t>
      </w:r>
    </w:p>
    <w:bookmarkEnd w:id="20"/>
    <w:bookmarkStart w:id="21" w:name="Xb0427e88f7438c6e407b3c18af4e96da652e519"/>
    <w:p>
      <w:pPr>
        <w:pStyle w:val="Heading2"/>
      </w:pPr>
      <w:r>
        <w:t xml:space="preserve">Market Context: Laboratory Technician Demand in China Guangzhou</w:t>
      </w:r>
    </w:p>
    <w:p>
      <w:pPr>
        <w:pStyle w:val="FirstParagraph"/>
      </w:pPr>
      <w:r>
        <w:t xml:space="preserve">The Greater Guangzhou region (encompassing Shenzhen, Dongguan, and Foshan) has emerged as the epicenter of China's life sciences manufacturing. With over 427 biotech firms operating in the area, including major players like Fosun Pharma and Sinopharm subsidiaries, laboratory technician roles have become the operational backbone of this ecosystem. Our sales data reveals that 68% of new R&amp;D contracts in Q3 were contingent upon immediate access to certified Laboratory Technicians. This underscores why this</w:t>
      </w:r>
      <w:r>
        <w:t xml:space="preserve"> </w:t>
      </w:r>
      <w:r>
        <w:rPr>
          <w:bCs/>
          <w:b/>
        </w:rPr>
        <w:t xml:space="preserve">Sales Report</w:t>
      </w:r>
      <w:r>
        <w:t xml:space="preserve"> </w:t>
      </w:r>
      <w:r>
        <w:t xml:space="preserve">prioritizes workforce analysis as a core sales metric – without qualified technicians, our diagnostic equipment and testing services cannot be deployed.</w:t>
      </w:r>
    </w:p>
    <w:bookmarkEnd w:id="21"/>
    <w:bookmarkStart w:id="22" w:name="Xe8ab3040fc11ec5204a5110e43f4b7b41ebc9d4"/>
    <w:p>
      <w:pPr>
        <w:pStyle w:val="Heading2"/>
      </w:pPr>
      <w:r>
        <w:t xml:space="preserve">Quantitative Sales Performance: Technician Impact Analysis</w:t>
      </w:r>
    </w:p>
    <w:p>
      <w:pPr>
        <w:pStyle w:val="FirstParagraph"/>
      </w:pPr>
      <w:r>
        <w:t xml:space="preserve">Our Guangzhou sales team reported a 41% increase in closed deals for automated lab systems (e.g., CLIA-certified analyzers) during Q3, directly correlated with the region's technician recruitment boom. Key findings include:</w:t>
      </w:r>
    </w:p>
    <w:p>
      <w:pPr>
        <w:numPr>
          <w:ilvl w:val="0"/>
          <w:numId w:val="1001"/>
        </w:numPr>
        <w:pStyle w:val="Compact"/>
      </w:pPr>
      <w:r>
        <w:rPr>
          <w:bCs/>
          <w:b/>
        </w:rPr>
        <w:t xml:space="preserve">Contract Acceleration:</w:t>
      </w:r>
      <w:r>
        <w:t xml:space="preserve"> </w:t>
      </w:r>
      <w:r>
        <w:t xml:space="preserve">Deals requiring on-site Laboratory Technician training reduced sales cycle by 28 days (from 97 to 69 days).</w:t>
      </w:r>
    </w:p>
    <w:p>
      <w:pPr>
        <w:numPr>
          <w:ilvl w:val="0"/>
          <w:numId w:val="1001"/>
        </w:numPr>
        <w:pStyle w:val="Compact"/>
      </w:pPr>
      <w:r>
        <w:rPr>
          <w:bCs/>
          <w:b/>
        </w:rPr>
        <w:t xml:space="preserve">Revenue Upsell Potential:</w:t>
      </w:r>
      <w:r>
        <w:t xml:space="preserve"> </w:t>
      </w:r>
      <w:r>
        <w:t xml:space="preserve">Clients with certified technicians purchased 3.2x more consumables and maintenance packages.</w:t>
      </w:r>
    </w:p>
    <w:p>
      <w:pPr>
        <w:numPr>
          <w:ilvl w:val="0"/>
          <w:numId w:val="1001"/>
        </w:numPr>
        <w:pStyle w:val="Compact"/>
      </w:pPr>
      <w:r>
        <w:t xml:space="preserve">Geographic Disparity:</w:t>
      </w:r>
    </w:p>
    <w:bookmarkEnd w:id="22"/>
    <w:bookmarkStart w:id="23" w:name="china-guangzhou-specific-challenges"/>
    <w:p>
      <w:pPr>
        <w:pStyle w:val="Heading2"/>
      </w:pPr>
      <w:r>
        <w:t xml:space="preserve">China Guangzhou-Specific Challenges</w:t>
      </w:r>
    </w:p>
    <w:p>
      <w:pPr>
        <w:pStyle w:val="FirstParagraph"/>
      </w:pPr>
      <w:r>
        <w:t xml:space="preserve">This</w:t>
      </w:r>
      <w:r>
        <w:t xml:space="preserve"> </w:t>
      </w:r>
      <w:r>
        <w:rPr>
          <w:bCs/>
          <w:b/>
        </w:rPr>
        <w:t xml:space="preserve">Sales Report</w:t>
      </w:r>
      <w:r>
        <w:t xml:space="preserve"> </w:t>
      </w:r>
      <w:r>
        <w:t xml:space="preserve">identifies critical barriers unique to the</w:t>
      </w:r>
      <w:r>
        <w:t xml:space="preserve"> </w:t>
      </w:r>
      <w:r>
        <w:rPr>
          <w:bCs/>
          <w:b/>
        </w:rPr>
        <w:t xml:space="preserve">China Guangzhou</w:t>
      </w:r>
      <w:r>
        <w:t xml:space="preserve"> </w:t>
      </w:r>
      <w:r>
        <w:t xml:space="preserve">market:</w:t>
      </w:r>
    </w:p>
    <w:p>
      <w:pPr>
        <w:numPr>
          <w:ilvl w:val="0"/>
          <w:numId w:val="1002"/>
        </w:numPr>
        <w:pStyle w:val="Compact"/>
      </w:pPr>
      <w:r>
        <w:rPr>
          <w:iCs/>
          <w:i/>
        </w:rPr>
        <w:t xml:space="preserve">Talent Shortage Gap:</w:t>
      </w:r>
      <w:r>
        <w:t xml:space="preserve"> </w:t>
      </w:r>
      <w:r>
        <w:t xml:space="preserve">Despite 1,842 new Laboratory Technician positions created in Q3, only 67% were filled within 60 days. Our sales data shows every unfilled position represents a $145K potential revenue loss.</w:t>
      </w:r>
    </w:p>
    <w:p>
      <w:pPr>
        <w:numPr>
          <w:ilvl w:val="0"/>
          <w:numId w:val="1002"/>
        </w:numPr>
        <w:pStyle w:val="Compact"/>
      </w:pPr>
      <w:r>
        <w:rPr>
          <w:iCs/>
          <w:i/>
        </w:rPr>
        <w:t xml:space="preserve">Regulatory Complexity:</w:t>
      </w:r>
      <w:r>
        <w:t xml:space="preserve"> </w:t>
      </w:r>
      <w:r>
        <w:t xml:space="preserve">Guangzhou's strict CLIA-equivalent certification requirements (GB/T 28042-2019) delay equipment deployment by an average of 3.7 weeks versus other Chinese cities.</w:t>
      </w:r>
    </w:p>
    <w:p>
      <w:pPr>
        <w:numPr>
          <w:ilvl w:val="0"/>
          <w:numId w:val="1002"/>
        </w:numPr>
        <w:pStyle w:val="Compact"/>
      </w:pPr>
      <w:r>
        <w:rPr>
          <w:iCs/>
          <w:i/>
        </w:rPr>
        <w:t xml:space="preserve">Training Cost Inflation:</w:t>
      </w:r>
      <w:r>
        <w:t xml:space="preserve"> </w:t>
      </w:r>
      <w:r>
        <w:t xml:space="preserve">Certified Laboratory Technician training costs rose 19% YoY in Guangzhou, directly increasing client acquisition expenses for our services.</w:t>
      </w:r>
    </w:p>
    <w:bookmarkEnd w:id="23"/>
    <w:bookmarkStart w:id="24" w:name="Xf4727c3bcb6359af7d0ef6ff1d6d764c1e1699f"/>
    <w:p>
      <w:pPr>
        <w:pStyle w:val="Heading2"/>
      </w:pPr>
      <w:r>
        <w:t xml:space="preserve">Competitive Landscape &amp; Opportunity Mapping</w:t>
      </w:r>
    </w:p>
    <w:p>
      <w:pPr>
        <w:pStyle w:val="FirstParagraph"/>
      </w:pPr>
      <w:r>
        <w:t xml:space="preserve">Our competitive analysis reveals that 83% of regional competitors fail to integrate technician availability into their sales process. Meanwhile, strategic partnerships with Guangzhou's top medical colleges (Guangdong University of Technology, Southern Medical University) have yielded a 31% higher win rate for our "Tech-Ready" service package. This</w:t>
      </w:r>
      <w:r>
        <w:t xml:space="preserve"> </w:t>
      </w:r>
      <w:r>
        <w:rPr>
          <w:bCs/>
          <w:b/>
        </w:rPr>
        <w:t xml:space="preserve">Sales Report</w:t>
      </w:r>
      <w:r>
        <w:t xml:space="preserve"> </w:t>
      </w:r>
      <w:r>
        <w:t xml:space="preserve">highlights that clients receiving simultaneous technician recruitment support during equipment installation achieve 57% faster ROI – a key differentiator in</w:t>
      </w:r>
      <w:r>
        <w:t xml:space="preserve"> </w:t>
      </w:r>
      <w:r>
        <w:rPr>
          <w:bCs/>
          <w:b/>
        </w:rPr>
        <w:t xml:space="preserve">China Guangzhou</w:t>
      </w:r>
      <w:r>
        <w:t xml:space="preserve">'s competitive market.</w:t>
      </w:r>
    </w:p>
    <w:bookmarkEnd w:id="24"/>
    <w:bookmarkStart w:id="25" w:name="X1844abe64b6f6e2f57ddba317766c3a452cff00"/>
    <w:p>
      <w:pPr>
        <w:pStyle w:val="Heading2"/>
      </w:pPr>
      <w:r>
        <w:t xml:space="preserve">Actionable Recommendations for Sales Strategy</w:t>
      </w:r>
    </w:p>
    <w:p>
      <w:pPr>
        <w:pStyle w:val="FirstParagraph"/>
      </w:pPr>
      <w:r>
        <w:t xml:space="preserve">This critical</w:t>
      </w:r>
      <w:r>
        <w:t xml:space="preserve"> </w:t>
      </w:r>
      <w:r>
        <w:rPr>
          <w:bCs/>
          <w:b/>
        </w:rPr>
        <w:t xml:space="preserve">Sales Report</w:t>
      </w:r>
      <w:r>
        <w:t xml:space="preserve"> </w:t>
      </w:r>
      <w:r>
        <w:t xml:space="preserve">proposes three data-driven initiatives to leverage Guangzhou's Laboratory Technician dynamics:</w:t>
      </w:r>
    </w:p>
    <w:p>
      <w:pPr>
        <w:numPr>
          <w:ilvl w:val="0"/>
          <w:numId w:val="1003"/>
        </w:numPr>
        <w:pStyle w:val="Compact"/>
      </w:pPr>
      <w:r>
        <w:rPr>
          <w:iCs/>
          <w:i/>
        </w:rPr>
        <w:t xml:space="preserve">Establish Guangzhou Technician Talent Hubs:</w:t>
      </w:r>
      <w:r>
        <w:t xml:space="preserve"> </w:t>
      </w:r>
      <w:r>
        <w:t xml:space="preserve">Partner with local vocational schools (e.g., Guangzhou Institute of Technology) to create dedicated training pipelines. Our Q3 pilot program reduced client onboarding time by 44% and increased sales velocity by 29%.</w:t>
      </w:r>
    </w:p>
    <w:p>
      <w:pPr>
        <w:numPr>
          <w:ilvl w:val="0"/>
          <w:numId w:val="1003"/>
        </w:numPr>
        <w:pStyle w:val="Compact"/>
      </w:pPr>
      <w:r>
        <w:rPr>
          <w:iCs/>
          <w:i/>
        </w:rPr>
        <w:t xml:space="preserve">Develop "Technician-First" Sales Packages:</w:t>
      </w:r>
      <w:r>
        <w:t xml:space="preserve"> </w:t>
      </w:r>
      <w:r>
        <w:t xml:space="preserve">Bundle equipment with certified technician placement services. In Guangzhou trials, this approach increased average deal size by $78K while reducing churn risk.</w:t>
      </w:r>
    </w:p>
    <w:p>
      <w:pPr>
        <w:numPr>
          <w:ilvl w:val="0"/>
          <w:numId w:val="1003"/>
        </w:numPr>
        <w:pStyle w:val="Compact"/>
      </w:pPr>
      <w:r>
        <w:rPr>
          <w:iCs/>
          <w:i/>
        </w:rPr>
        <w:t xml:space="preserve">Implement Real-Time Workforce Analytics:</w:t>
      </w:r>
      <w:r>
        <w:t xml:space="preserve"> </w:t>
      </w:r>
      <w:r>
        <w:t xml:space="preserve">Deploy our proprietary platform to track Technician availability across Guangzhou zones. This predictive tool will allow sales teams to target regions with 85%+ technician fill rates, directly increasing conversion probability.</w:t>
      </w:r>
    </w:p>
    <w:bookmarkEnd w:id="25"/>
    <w:bookmarkStart w:id="26" w:name="q4-forecast-strategic-implications"/>
    <w:p>
      <w:pPr>
        <w:pStyle w:val="Heading2"/>
      </w:pPr>
      <w:r>
        <w:t xml:space="preserve">Q4 Forecast &amp; Strategic Implications</w:t>
      </w:r>
    </w:p>
    <w:p>
      <w:pPr>
        <w:pStyle w:val="FirstParagraph"/>
      </w:pPr>
      <w:r>
        <w:t xml:space="preserve">Based on current market indicators, we project a 33% year-over-year increase in Laboratory Technician demand across</w:t>
      </w:r>
      <w:r>
        <w:t xml:space="preserve"> </w:t>
      </w:r>
      <w:r>
        <w:rPr>
          <w:bCs/>
          <w:b/>
        </w:rPr>
        <w:t xml:space="preserve">China Guangzhou</w:t>
      </w:r>
      <w:r>
        <w:t xml:space="preserve">. This growth will directly impact our sales forecast: the Technician availability index is now the #1 predictive metric for deal closure probability (r=0.89). Failure to integrate this factor into our sales methodology risks losing 22% of potential Guangzhou revenue by Q4 2023.</w:t>
      </w:r>
    </w:p>
    <w:p>
      <w:pPr>
        <w:pStyle w:val="BodyText"/>
      </w:pPr>
      <w:r>
        <w:t xml:space="preserve">Notably, Guangzhou's new "Biotech Talent Incentive Program" (effective Jan 2024) will subsidize up to 50% of technician training costs. Our sales team must urgently align with this policy to position our service packages as the most cost-competitive solution in</w:t>
      </w:r>
      <w:r>
        <w:t xml:space="preserve"> </w:t>
      </w:r>
      <w:r>
        <w:rPr>
          <w:bCs/>
          <w:b/>
        </w:rPr>
        <w:t xml:space="preserve">China Guangzhou</w:t>
      </w:r>
      <w:r>
        <w:t xml:space="preserve">.</w:t>
      </w:r>
    </w:p>
    <w:bookmarkEnd w:id="26"/>
    <w:bookmarkStart w:id="27" w:name="conclusion-the-technician-imperative"/>
    <w:p>
      <w:pPr>
        <w:pStyle w:val="Heading2"/>
      </w:pPr>
      <w:r>
        <w:t xml:space="preserve">Conclusion: The Technician Imperative</w:t>
      </w:r>
    </w:p>
    <w:p>
      <w:pPr>
        <w:pStyle w:val="FirstParagraph"/>
      </w:pPr>
      <w:r>
        <w:t xml:space="preserve">This</w:t>
      </w:r>
      <w:r>
        <w:t xml:space="preserve"> </w:t>
      </w:r>
      <w:r>
        <w:rPr>
          <w:bCs/>
          <w:b/>
        </w:rPr>
        <w:t xml:space="preserve">Sales Report</w:t>
      </w:r>
      <w:r>
        <w:t xml:space="preserve"> </w:t>
      </w:r>
      <w:r>
        <w:t xml:space="preserve">conclusively demonstrates that Laboratory Technician availability is no longer an operational concern – it is the primary sales driver in the Guangzhou market. For our company to maintain leadership in China's most dynamic biotech hub, we must institutionalize technician workforce analytics into every sales interaction. As evidenced by Q3 results, the companies that prioritize Laboratory Technician integration will dominate</w:t>
      </w:r>
      <w:r>
        <w:t xml:space="preserve"> </w:t>
      </w:r>
      <w:r>
        <w:rPr>
          <w:bCs/>
          <w:b/>
        </w:rPr>
        <w:t xml:space="preserve">China Guangzhou</w:t>
      </w:r>
      <w:r>
        <w:t xml:space="preserve">'s $42B life sciences market. We recommend immediate executive alignment on these findings to ensure our Q4 strategy fully leverages this critical growth vector.</w:t>
      </w:r>
    </w:p>
    <w:p>
      <w:pPr>
        <w:pStyle w:val="BodyText"/>
      </w:pPr>
      <w:r>
        <w:rPr>
          <w:iCs/>
          <w:i/>
        </w:rPr>
        <w:t xml:space="preserve">Prepared by: Global Sales Intelligence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Laboratory Technician Demand &amp; Market Analysis - China Guangzhou</dc:title>
  <dc:creator/>
  <dc:language>en</dc:language>
  <cp:keywords/>
  <dcterms:created xsi:type="dcterms:W3CDTF">2026-07-21T05:00:03Z</dcterms:created>
  <dcterms:modified xsi:type="dcterms:W3CDTF">2026-07-21T05:00:03Z</dcterms:modified>
</cp:coreProperties>
</file>

<file path=docProps/custom.xml><?xml version="1.0" encoding="utf-8"?>
<Properties xmlns="http://schemas.openxmlformats.org/officeDocument/2006/custom-properties" xmlns:vt="http://schemas.openxmlformats.org/officeDocument/2006/docPropsVTypes"/>
</file>