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e0e98191144a8baf6b971e2108c46f2abc2359"/>
    <w:p>
      <w:pPr>
        <w:pStyle w:val="Heading1"/>
      </w:pPr>
      <w:r>
        <w:t xml:space="preserve">Sales Report: Strategic Recruitment of Laboratory Technicians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Division</w:t>
      </w:r>
      <w:r>
        <w:br/>
      </w:r>
      <w:r>
        <w:rPr>
          <w:bCs/>
          <w:b/>
        </w:rPr>
        <w:t xml:space="preserve">Prepared By:</w:t>
      </w:r>
      <w:r>
        <w:t xml:space="preserve"> </w:t>
      </w:r>
      <w:r>
        <w:t xml:space="preserve">Talent Acquisition Department</w:t>
      </w:r>
    </w:p>
    <w:bookmarkStart w:id="20" w:name="i.-executive-summary"/>
    <w:p>
      <w:pPr>
        <w:pStyle w:val="Heading2"/>
      </w:pPr>
      <w:r>
        <w:t xml:space="preserve">I. Executive Summary</w:t>
      </w:r>
    </w:p>
    <w:p>
      <w:pPr>
        <w:pStyle w:val="FirstParagraph"/>
      </w:pPr>
      <w:r>
        <w:t xml:space="preserve">This comprehensive Sales Report details the recruitment performance for Laboratory Technician positions across DR Congo Kinshasa during Q3 2023. The report demonstrates how strategic sales initiatives targeting skilled laboratory professionals have successfully addressed critical staffing gaps in Kinshasa's healthcare ecosystem. With over 18 months of data tracking, this document confirms that our tailored recruitment approach has achieved a 94% candidate-to-hire conversion rate for Laboratory Technician roles in DR Congo Kinshasa – significantly exceeding the regional benchmark of 72%. This success directly supports our mission to strengthen diagnostic capabilities in one of Africa's most underserved urban centers.</w:t>
      </w:r>
    </w:p>
    <w:bookmarkEnd w:id="20"/>
    <w:bookmarkStart w:id="21" w:name="X2cd56bdc59c084a5134ab1d9ac27222c5118daa"/>
    <w:p>
      <w:pPr>
        <w:pStyle w:val="Heading2"/>
      </w:pPr>
      <w:r>
        <w:t xml:space="preserve">II. Market Context: Critical Need for Laboratory Technicians in Kinshasa</w:t>
      </w:r>
    </w:p>
    <w:p>
      <w:pPr>
        <w:pStyle w:val="FirstParagraph"/>
      </w:pPr>
      <w:r>
        <w:t xml:space="preserve">DR Congo Kinshasa faces an acute shortage of qualified Laboratory Technicians, with a current ratio of 1 technician per 500,000 residents – far below the WHO-recommended 1:25,000. This gap has severely impacted public health outcomes across Kinshasa's 24 hospitals and 37 private labs. The recent Ebola outbreak and rising HIV/TB rates have intensified demand for rapid diagnostic services. As a result, the Laboratory Technician position has become a strategic priority in our healthcare expansion plan for DR Congo Kinshasa. Our Sales Report confirms that every month of delayed recruitment results in an estimated $124,000 in lost revenue due to extended patient wait times and undiagnosed cases.</w:t>
      </w:r>
    </w:p>
    <w:bookmarkEnd w:id="21"/>
    <w:bookmarkStart w:id="22" w:name="X7aa7d75e543ea8757a7c91380af8e8f461abd29"/>
    <w:p>
      <w:pPr>
        <w:pStyle w:val="Heading2"/>
      </w:pPr>
      <w:r>
        <w:t xml:space="preserve">III. Recruitment Strategy &amp; Sales Performance</w:t>
      </w:r>
    </w:p>
    <w:p>
      <w:pPr>
        <w:pStyle w:val="FirstParagraph"/>
      </w:pPr>
      <w:r>
        <w:t xml:space="preserve">Our sales approach for the Laboratory Technician role employed three integrated channels:</w:t>
      </w:r>
    </w:p>
    <w:p>
      <w:pPr>
        <w:numPr>
          <w:ilvl w:val="0"/>
          <w:numId w:val="1001"/>
        </w:numPr>
        <w:pStyle w:val="Compact"/>
      </w:pPr>
      <w:r>
        <w:rPr>
          <w:bCs/>
          <w:b/>
        </w:rPr>
        <w:t xml:space="preserve">Social Media Targeting:</w:t>
      </w:r>
      <w:r>
        <w:t xml:space="preserve"> </w:t>
      </w:r>
      <w:r>
        <w:t xml:space="preserve">68% of qualified candidates found through localized Facebook/WhatsApp campaigns in Kinshasa, using Swahili and Lingala language content. We specifically marketed "Laboratory Technician" positions at clinics like Panzi Hospital and INSP.</w:t>
      </w:r>
    </w:p>
    <w:p>
      <w:pPr>
        <w:numPr>
          <w:ilvl w:val="0"/>
          <w:numId w:val="1001"/>
        </w:numPr>
        <w:pStyle w:val="Compact"/>
      </w:pPr>
      <w:r>
        <w:rPr>
          <w:bCs/>
          <w:b/>
        </w:rPr>
        <w:t xml:space="preserve">Professional Partnerships:</w:t>
      </w:r>
      <w:r>
        <w:t xml:space="preserve"> </w:t>
      </w:r>
      <w:r>
        <w:t xml:space="preserve">Collaborated with the University of Kinshasa's Medical School for exclusive job fairs, generating 127 qualified applications (43% conversion rate).</w:t>
      </w:r>
    </w:p>
    <w:p>
      <w:pPr>
        <w:numPr>
          <w:ilvl w:val="0"/>
          <w:numId w:val="1001"/>
        </w:numPr>
        <w:pStyle w:val="Compact"/>
      </w:pPr>
      <w:r>
        <w:rPr>
          <w:bCs/>
          <w:b/>
        </w:rPr>
        <w:t xml:space="preserve">Incentive-Based Referral Program:</w:t>
      </w:r>
      <w:r>
        <w:t xml:space="preserve"> </w:t>
      </w:r>
      <w:r>
        <w:t xml:space="preserve">Existing lab staff received $50 for successful referrals – driving 29% of total hires through trusted networks.</w:t>
      </w:r>
    </w:p>
    <w:p>
      <w:pPr>
        <w:pStyle w:val="FirstParagraph"/>
      </w:pPr>
      <w:r>
        <w:t xml:space="preserve">The results speak volumes: In Q3 alone, we filled 17 Laboratory Technician positions across Kinshasa's public and private sectors, achieving our target of 15 by a remarkable 13%. Candidate satisfaction scores reached 4.7/5 for transparency about DR Congo Kinshasa-specific challenges (e.g., salary adjustments for Kinshasa cost-of-living premiums).</w:t>
      </w:r>
    </w:p>
    <w:bookmarkEnd w:id="22"/>
    <w:bookmarkStart w:id="23" w:name="Xb7564f9f585ffc6ae2184fc86200b4a0ee367d3"/>
    <w:p>
      <w:pPr>
        <w:pStyle w:val="Heading2"/>
      </w:pPr>
      <w:r>
        <w:t xml:space="preserve">IV. Challenges &amp; Solutions in DR Congo Kinshasa</w:t>
      </w:r>
    </w:p>
    <w:p>
      <w:pPr>
        <w:pStyle w:val="FirstParagraph"/>
      </w:pPr>
      <w:r>
        <w:t xml:space="preserve">Recruiting Laboratory Technicians in DR Congo Kinshasa presented unique obstacles requiring innovative sales tactics:</w:t>
      </w:r>
    </w:p>
    <w:p>
      <w:pPr>
        <w:numPr>
          <w:ilvl w:val="0"/>
          <w:numId w:val="1002"/>
        </w:numPr>
        <w:pStyle w:val="Compact"/>
      </w:pPr>
      <w:r>
        <w:rPr>
          <w:bCs/>
          <w:b/>
        </w:rPr>
        <w:t xml:space="preserve">Certification Recognition:</w:t>
      </w:r>
      <w:r>
        <w:t xml:space="preserve"> </w:t>
      </w:r>
      <w:r>
        <w:t xml:space="preserve">Many candidates held foreign credentials not recognized locally. Our solution: Partnered with the Ministry of Health for rapid certification validation, reducing hiring timelines by 42%.</w:t>
      </w:r>
    </w:p>
    <w:p>
      <w:pPr>
        <w:numPr>
          <w:ilvl w:val="0"/>
          <w:numId w:val="1002"/>
        </w:numPr>
        <w:pStyle w:val="Compact"/>
      </w:pPr>
      <w:r>
        <w:rPr>
          <w:bCs/>
          <w:b/>
        </w:rPr>
        <w:t xml:space="preserve">Logistical Barriers:</w:t>
      </w:r>
      <w:r>
        <w:t xml:space="preserve"> </w:t>
      </w:r>
      <w:r>
        <w:t xml:space="preserve">Transportation issues in Kinshasa's congested streets delayed interviews. We implemented "mobile interview pods" stationed at key locations (Gombe, Matonge) to boost attendance by 67%.</w:t>
      </w:r>
    </w:p>
    <w:bookmarkEnd w:id="23"/>
    <w:bookmarkStart w:id="24" w:name="v.-quantitative-performance-metrics"/>
    <w:p>
      <w:pPr>
        <w:pStyle w:val="Heading2"/>
      </w:pPr>
      <w:r>
        <w:t xml:space="preserve">V. Quantitative Performance Metrics</w:t>
      </w:r>
    </w:p>
    <w:p>
      <w:pPr>
        <w:pStyle w:val="FirstParagraph"/>
      </w:pPr>
      <w:r>
        <w:t xml:space="preserve">Our Sales Report includes these key metrics for Laboratory Technician recruitment in DR Congo Kinshasa:</w:t>
      </w:r>
    </w:p>
    <w:p>
      <w:pPr>
        <w:pStyle w:val="BodyText"/>
      </w:pPr>
      <w:r>
        <w:t xml:space="preserve">KPI</w:t>
      </w:r>
    </w:p>
    <w:p>
      <w:pPr>
        <w:pStyle w:val="BodyText"/>
      </w:pPr>
      <w:r>
        <w:t xml:space="preserve">Q3 2023</w:t>
      </w:r>
    </w:p>
    <w:p>
      <w:pPr>
        <w:pStyle w:val="BodyText"/>
      </w:pPr>
      <w:r>
        <w:t xml:space="preserve">Target</w:t>
      </w:r>
    </w:p>
    <w:p>
      <w:pPr>
        <w:pStyle w:val="BodyText"/>
      </w:pPr>
      <w:r>
        <w:t xml:space="preserve">Deviation</w:t>
      </w:r>
    </w:p>
    <w:p>
      <w:pPr>
        <w:pStyle w:val="BodyText"/>
      </w:pPr>
      <w:r>
        <w:t xml:space="preserve">Applications Received (Laboratory Technician)</w:t>
      </w:r>
    </w:p>
    <w:p>
      <w:pPr>
        <w:pStyle w:val="BodyText"/>
      </w:pPr>
      <w:r>
        <w:t xml:space="preserve">214</w:t>
      </w:r>
    </w:p>
    <w:p>
      <w:pPr>
        <w:pStyle w:val="BodyText"/>
      </w:pPr>
      <w:r>
        <w:t xml:space="preserve">185</w:t>
      </w:r>
    </w:p>
    <w:p>
      <w:pPr>
        <w:pStyle w:val="BodyText"/>
      </w:pPr>
      <w:r>
        <w:t xml:space="preserve">+15.7%</w:t>
      </w:r>
    </w:p>
    <w:p>
      <w:pPr>
        <w:pStyle w:val="BodyText"/>
      </w:pPr>
      <w:r>
        <w:t xml:space="preserve">Hires Completed</w:t>
      </w:r>
    </w:p>
    <w:p>
      <w:pPr>
        <w:pStyle w:val="BodyText"/>
      </w:pPr>
      <w:r>
        <w:t xml:space="preserve">&lt;</w:t>
      </w:r>
    </w:p>
    <w:p>
      <w:pPr>
        <w:pStyle w:val="BodyText"/>
      </w:pPr>
      <w:r>
        <w:t xml:space="preserve">17</w:t>
      </w:r>
    </w:p>
    <w:p>
      <w:pPr>
        <w:pStyle w:val="BodyText"/>
      </w:pPr>
      <w:r>
        <w:t xml:space="preserve">&lt;</w:t>
      </w:r>
    </w:p>
    <w:p>
      <w:pPr>
        <w:pStyle w:val="BodyText"/>
      </w:pPr>
      <w:r>
        <w:t xml:space="preserve">15</w:t>
      </w:r>
    </w:p>
    <w:p>
      <w:pPr>
        <w:pStyle w:val="BodyText"/>
      </w:pPr>
      <w:r>
        <w:t xml:space="preserve">&lt;</w:t>
      </w:r>
    </w:p>
    <w:p>
      <w:pPr>
        <w:pStyle w:val="BodyText"/>
      </w:pPr>
      <w:r>
        <w:t xml:space="preserve">+13.3%</w:t>
      </w:r>
    </w:p>
    <w:p>
      <w:pPr>
        <w:pStyle w:val="BodyText"/>
      </w:pPr>
      <w:r>
        <w:t xml:space="preserve">Average Time-to-Fill (Days)</w:t>
      </w:r>
    </w:p>
    <w:p>
      <w:pPr>
        <w:pStyle w:val="BodyText"/>
      </w:pPr>
      <w:r>
        <w:t xml:space="preserve">28</w:t>
      </w:r>
    </w:p>
    <w:p>
      <w:pPr>
        <w:pStyle w:val="BodyText"/>
      </w:pPr>
      <w:r>
        <w:t xml:space="preserve">34</w:t>
      </w:r>
    </w:p>
    <w:p>
      <w:pPr>
        <w:pStyle w:val="BodyText"/>
      </w:pPr>
      <w:r>
        <w:t xml:space="preserve">Total Cost per Hire ($)</w:t>
      </w:r>
    </w:p>
    <w:p>
      <w:pPr>
        <w:pStyle w:val="BodyText"/>
      </w:pPr>
      <w:r>
        <w:t xml:space="preserve">$497</w:t>
      </w:r>
    </w:p>
    <w:p>
      <w:pPr>
        <w:pStyle w:val="BodyText"/>
      </w:pPr>
      <w:r>
        <w:t xml:space="preserve">$610</w:t>
      </w:r>
    </w:p>
    <w:p>
      <w:pPr>
        <w:pStyle w:val="BodyText"/>
      </w:pPr>
      <w:r>
        <w:t xml:space="preserve">-18.5%</w:t>
      </w:r>
    </w:p>
    <w:bookmarkEnd w:id="24"/>
    <w:bookmarkStart w:id="25" w:name="X4c2e5403425a800d32cca80fb0b3829de324b29"/>
    <w:p>
      <w:pPr>
        <w:pStyle w:val="Heading2"/>
      </w:pPr>
      <w:r>
        <w:t xml:space="preserve">VI. Impact on DR Congo Kinshasa Healthcare System</w:t>
      </w:r>
    </w:p>
    <w:p>
      <w:pPr>
        <w:pStyle w:val="FirstParagraph"/>
      </w:pPr>
      <w:r>
        <w:t xml:space="preserve">The successful deployment of Laboratory Technicians through our sales strategy has yielded measurable outcomes:</w:t>
      </w:r>
    </w:p>
    <w:p>
      <w:pPr>
        <w:numPr>
          <w:ilvl w:val="0"/>
          <w:numId w:val="1003"/>
        </w:numPr>
        <w:pStyle w:val="Compact"/>
      </w:pPr>
      <w:r>
        <w:t xml:space="preserve">Diagnostic turnaround time reduced by 38% at partner facilities (e.g., Kasa-Vubu Hospital now processes 120+ blood tests/day vs. 75 previously).</w:t>
      </w:r>
    </w:p>
    <w:p>
      <w:pPr>
        <w:numPr>
          <w:ilvl w:val="0"/>
          <w:numId w:val="1003"/>
        </w:numPr>
        <w:pStyle w:val="Compact"/>
      </w:pPr>
      <w:r>
        <w:t xml:space="preserve">Revenue growth of $86,000/month in private labs due to increased patient throughput.</w:t>
      </w:r>
    </w:p>
    <w:p>
      <w:pPr>
        <w:numPr>
          <w:ilvl w:val="0"/>
          <w:numId w:val="1003"/>
        </w:numPr>
        <w:pStyle w:val="Compact"/>
      </w:pPr>
      <w:r>
        <w:t xml:space="preserve">Enhanced public trust: 32% increase in community clinic utilization after new Laboratory Technician hires began services at Kinshasa's Community Health Centers.</w:t>
      </w:r>
    </w:p>
    <w:p>
      <w:pPr>
        <w:pStyle w:val="FirstParagraph"/>
      </w:pPr>
      <w:r>
        <w:t xml:space="preserve">This impact directly validates our approach – the Laboratory Technician role is no longer just a position but a catalyst for systemic healthcare improvement across DR Congo Kinshasa. The Sales Report clearly shows that each technician hired generates $31,200 in annual net revenue for facilities through improved service delivery.</w:t>
      </w:r>
    </w:p>
    <w:bookmarkEnd w:id="25"/>
    <w:bookmarkStart w:id="26" w:name="vii.-future-recommendations"/>
    <w:p>
      <w:pPr>
        <w:pStyle w:val="Heading2"/>
      </w:pPr>
      <w:r>
        <w:t xml:space="preserve">VII. Future Recommendations</w:t>
      </w:r>
    </w:p>
    <w:p>
      <w:pPr>
        <w:pStyle w:val="FirstParagraph"/>
      </w:pPr>
      <w:r>
        <w:t xml:space="preserve">To sustain this momentum in DR Congo Kinshasa, we recommend:</w:t>
      </w:r>
    </w:p>
    <w:p>
      <w:pPr>
        <w:numPr>
          <w:ilvl w:val="0"/>
          <w:numId w:val="1004"/>
        </w:numPr>
        <w:pStyle w:val="Compact"/>
      </w:pPr>
      <w:r>
        <w:rPr>
          <w:bCs/>
          <w:b/>
        </w:rPr>
        <w:t xml:space="preserve">Investing in Local Training:</w:t>
      </w:r>
      <w:r>
        <w:t xml:space="preserve"> </w:t>
      </w:r>
      <w:r>
        <w:t xml:space="preserve">Partner with Kinshasa Technical University to develop a 6-month Laboratory Technician certification program – reducing future recruitment costs by an estimated 35%.</w:t>
      </w:r>
    </w:p>
    <w:p>
      <w:pPr>
        <w:numPr>
          <w:ilvl w:val="0"/>
          <w:numId w:val="1004"/>
        </w:numPr>
        <w:pStyle w:val="Compact"/>
      </w:pPr>
      <w:r>
        <w:rPr>
          <w:bCs/>
          <w:b/>
        </w:rPr>
        <w:t xml:space="preserve">Expanding Incentive Structure:</w:t>
      </w:r>
      <w:r>
        <w:t xml:space="preserve"> </w:t>
      </w:r>
      <w:r>
        <w:t xml:space="preserve">Introduce performance-based bonuses for technicians achieving high diagnostic accuracy rates, directly tied to facility revenue growth metrics.</w:t>
      </w:r>
    </w:p>
    <w:p>
      <w:pPr>
        <w:numPr>
          <w:ilvl w:val="0"/>
          <w:numId w:val="1004"/>
        </w:numPr>
        <w:pStyle w:val="Compact"/>
      </w:pPr>
      <w:r>
        <w:rPr>
          <w:bCs/>
          <w:b/>
        </w:rPr>
        <w:t xml:space="preserve">Digital Sales Platform:</w:t>
      </w:r>
      <w:r>
        <w:t xml:space="preserve"> </w:t>
      </w:r>
      <w:r>
        <w:t xml:space="preserve">Launch a Kinshasa-specific mobile app for job applications that works offline (critical given internet instability), featuring Laboratory Technician role profiles in local languages.</w:t>
      </w:r>
    </w:p>
    <w:bookmarkEnd w:id="26"/>
    <w:bookmarkStart w:id="27" w:name="viii.-conclusion"/>
    <w:p>
      <w:pPr>
        <w:pStyle w:val="Heading2"/>
      </w:pPr>
      <w:r>
        <w:t xml:space="preserve">VIII. Conclusion</w:t>
      </w:r>
    </w:p>
    <w:p>
      <w:pPr>
        <w:pStyle w:val="FirstParagraph"/>
      </w:pPr>
      <w:r>
        <w:t xml:space="preserve">This Sales Report conclusively demonstrates that strategic recruitment of Laboratory Technicians is not merely an operational necessity but a revenue driver for healthcare providers in DR Congo Kinshasa. Our data shows that every successful hire directly contributes to reducing diagnostic delays, increasing patient volumes, and strengthening Kinshasa's healthcare infrastructure. The 94% conversion rate for the Laboratory Technician position underscores how effectively we've adapted our sales methodology to DR Congo Kinshasa's unique market dynamics.</w:t>
      </w:r>
    </w:p>
    <w:p>
      <w:pPr>
        <w:pStyle w:val="BodyText"/>
      </w:pPr>
      <w:r>
        <w:t xml:space="preserve">As we move into Q4 2023, we project filling 25+ additional Laboratory Technician roles across Kinshasa's expanding healthcare network. This initiative will further cement our position as the preferred recruitment partner for critical medical roles in DR Congo Kinshasa – turning every Sales Report into a measurable step toward sustainable health system transformation.</w:t>
      </w:r>
    </w:p>
    <w:p>
      <w:pPr>
        <w:pStyle w:val="BodyText"/>
      </w:pPr>
      <w:r>
        <w:rPr>
          <w:iCs/>
          <w:i/>
        </w:rPr>
        <w:t xml:space="preserve">Prepared with the understanding that Laboratory Technician recruitment success directly enables improved health outcomes across DR Congo Kinshasa, where timely diagnostics save lives.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DR Congo Kinshasa</dc:title>
  <dc:creator/>
  <dc:language>en</dc:language>
  <cp:keywords/>
  <dcterms:created xsi:type="dcterms:W3CDTF">2026-07-21T03:56:32Z</dcterms:created>
  <dcterms:modified xsi:type="dcterms:W3CDTF">2026-07-21T03:56:32Z</dcterms:modified>
</cp:coreProperties>
</file>

<file path=docProps/custom.xml><?xml version="1.0" encoding="utf-8"?>
<Properties xmlns="http://schemas.openxmlformats.org/officeDocument/2006/custom-properties" xmlns:vt="http://schemas.openxmlformats.org/officeDocument/2006/docPropsVTypes"/>
</file>