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Egypt</w:t>
      </w:r>
      <w:r>
        <w:t xml:space="preserve"> </w:t>
      </w:r>
      <w:r>
        <w:t xml:space="preserve">Alexandria</w:t>
      </w:r>
    </w:p>
    <w:bookmarkStart w:id="27" w:name="Xb07d79dc9ff9cf15e57fd60dfec9be77b7eec82"/>
    <w:p>
      <w:pPr>
        <w:pStyle w:val="Heading1"/>
      </w:pPr>
      <w:r>
        <w:t xml:space="preserve">LABORATORY TECHNICIAN SALES REPORT</w:t>
      </w:r>
      <w:r>
        <w:br/>
      </w:r>
      <w:r>
        <w:t xml:space="preserve">FOR EGYPT ALEXANDRIA REGION</w:t>
      </w:r>
    </w:p>
    <w:p>
      <w:pPr>
        <w:pStyle w:val="FirstParagraph"/>
      </w:pPr>
      <w:r>
        <w:t xml:space="preserve">Prepared for Alexandria Healthcare Network &amp; Regional Biomedical Institutions | Q3 2023</w:t>
      </w:r>
    </w:p>
    <w:bookmarkStart w:id="20" w:name="executive-summary"/>
    <w:p>
      <w:pPr>
        <w:pStyle w:val="Heading2"/>
      </w:pPr>
      <w:r>
        <w:t xml:space="preserve">Executive Summary</w:t>
      </w:r>
    </w:p>
    <w:p>
      <w:pPr>
        <w:pStyle w:val="FirstParagraph"/>
      </w:pPr>
      <w:r>
        <w:t xml:space="preserve">This comprehensive Sales Report details recruitment performance for Laboratory Technician positions across the Alexandria healthcare ecosystem. As Egypt's second-largest city and a pivotal biomedical hub, Alexandria demands highly skilled laboratory professionals to support its expanding public hospitals, private clinics, and research institutes. The report confirms a 37% year-over-year increase in Laboratory Technician sales (hiring) volume since January 2023, driven by critical infrastructure investments in the Alexandria Governorate's healthcare sector. This growth underscores the strategic importance of securing top-tier laboratory talent for Egypt Alexandria's medical advancement and pandemic preparedness initiatives.</w:t>
      </w:r>
    </w:p>
    <w:bookmarkEnd w:id="20"/>
    <w:bookmarkStart w:id="21" w:name="market-demand-analysis"/>
    <w:p>
      <w:pPr>
        <w:pStyle w:val="Heading2"/>
      </w:pPr>
      <w:r>
        <w:t xml:space="preserve">Market Demand Analysis</w:t>
      </w:r>
    </w:p>
    <w:p>
      <w:pPr>
        <w:pStyle w:val="FirstParagraph"/>
      </w:pPr>
      <w:r>
        <w:t xml:space="preserve">Alexandria's healthcare landscape has experienced unprecedented growth, with the Alexandria Governorate allocating EGP 4.2 billion in 2023 for laboratory modernization across its 14 major public hospitals. This surge directly correlates with a 58% increase in demand for certified Laboratory Technicians within Egypt Alexandria, as documented by the National Health Insurance Organization (NHIO). Key drivers include:</w:t>
      </w:r>
    </w:p>
    <w:p>
      <w:pPr>
        <w:numPr>
          <w:ilvl w:val="0"/>
          <w:numId w:val="1001"/>
        </w:numPr>
        <w:pStyle w:val="Compact"/>
      </w:pPr>
      <w:r>
        <w:t xml:space="preserve">Expansion of Alexandria's new National Cancer Center (operational Q1 2023)</w:t>
      </w:r>
    </w:p>
    <w:p>
      <w:pPr>
        <w:numPr>
          <w:ilvl w:val="0"/>
          <w:numId w:val="1001"/>
        </w:numPr>
        <w:pStyle w:val="Compact"/>
      </w:pPr>
      <w:r>
        <w:t xml:space="preserve">Government mandate for full diagnostic lab automation in all public facilities by 2025</w:t>
      </w:r>
    </w:p>
    <w:p>
      <w:pPr>
        <w:numPr>
          <w:ilvl w:val="0"/>
          <w:numId w:val="1001"/>
        </w:numPr>
        <w:pStyle w:val="Compact"/>
      </w:pPr>
      <w:r>
        <w:t xml:space="preserve">Rising outpatient volumes (+34% YoY) at Alexandria Central Hospital and Al-Shatby Medical Complex</w:t>
      </w:r>
    </w:p>
    <w:bookmarkEnd w:id="21"/>
    <w:bookmarkStart w:id="22" w:name="sales-performance-metrics-q3-2023"/>
    <w:p>
      <w:pPr>
        <w:pStyle w:val="Heading2"/>
      </w:pPr>
      <w:r>
        <w:t xml:space="preserve">Sales Performance Metrics (Q3 2023)</w:t>
      </w:r>
    </w:p>
    <w:p>
      <w:pPr>
        <w:pStyle w:val="FirstParagraph"/>
      </w:pPr>
      <w:r>
        <w:t xml:space="preserve">The Laboratory Technician Sales Division achieved remarkable milestones this quarter:</w:t>
      </w:r>
    </w:p>
    <w:p>
      <w:pPr>
        <w:pStyle w:val="BodyText"/>
      </w:pPr>
      <w:r>
        <w:t xml:space="preserve">Key 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Hires Completed (Laboratory Technicians)</w:t>
      </w:r>
    </w:p>
    <w:p>
      <w:pPr>
        <w:pStyle w:val="BodyText"/>
      </w:pPr>
      <w:r>
        <w:t xml:space="preserve">117</w:t>
      </w:r>
    </w:p>
    <w:p>
      <w:pPr>
        <w:pStyle w:val="BodyText"/>
      </w:pPr>
      <w:r>
        <w:t xml:space="preserve">85</w:t>
      </w:r>
    </w:p>
    <w:p>
      <w:pPr>
        <w:pStyle w:val="BodyText"/>
      </w:pPr>
      <w:r>
        <w:t xml:space="preserve">+37.6%</w:t>
      </w:r>
    </w:p>
    <w:p>
      <w:pPr>
        <w:pStyle w:val="BodyText"/>
      </w:pPr>
      <w:r>
        <w:t xml:space="preserve">Avg. Time-to-Fill (Days)</w:t>
      </w:r>
    </w:p>
    <w:p>
      <w:pPr>
        <w:pStyle w:val="BodyText"/>
      </w:pPr>
      <w:r>
        <w:t xml:space="preserve">24 days</w:t>
      </w:r>
    </w:p>
    <w:p>
      <w:pPr>
        <w:pStyle w:val="BodyText"/>
      </w:pPr>
      <w:r>
        <w:t xml:space="preserve">&lt;</w:t>
      </w:r>
    </w:p>
    <w:p>
      <w:pPr>
        <w:pStyle w:val="BodyText"/>
      </w:pPr>
      <w:r>
        <w:t xml:space="preserve">39 days</w:t>
      </w:r>
    </w:p>
    <w:p>
      <w:pPr>
        <w:pStyle w:val="BodyText"/>
      </w:pPr>
      <w:r>
        <w:t xml:space="preserve">-38.5%</w:t>
      </w:r>
    </w:p>
    <w:p>
      <w:pPr>
        <w:pStyle w:val="BodyText"/>
      </w:pPr>
      <w:r>
        <w:t xml:space="preserve">Candidate Source Effectiveness</w:t>
      </w:r>
    </w:p>
    <w:p>
      <w:pPr>
        <w:pStyle w:val="BodyText"/>
      </w:pPr>
      <w:r>
        <w:t xml:space="preserve">• University Partnerships (Alexandria University, Arab Academy for Science): 42%</w:t>
      </w:r>
      <w:r>
        <w:br/>
      </w:r>
      <w:r>
        <w:t xml:space="preserve">• NHIO Certification Database: 28%</w:t>
      </w:r>
      <w:r>
        <w:br/>
      </w:r>
      <w:r>
        <w:t xml:space="preserve">• Medical Job Portals (e.g., MenaJobs): 18%</w:t>
      </w:r>
      <w:r>
        <w:br/>
      </w:r>
      <w:r>
        <w:t xml:space="preserve">• Employee Referrals: 12%</w:t>
      </w:r>
    </w:p>
    <w:p>
      <w:pPr>
        <w:pStyle w:val="BodyText"/>
      </w:pPr>
      <w:r>
        <w:t xml:space="preserve">Crucially, Alexandria-based candidates comprised 73% of new hires—demonstrating the success of our localized recruitment strategy. The average salary package (EGP 15,500/month) remained competitive with Egypt Alexandria's median healthcare wage for technical roles.</w:t>
      </w:r>
    </w:p>
    <w:bookmarkEnd w:id="22"/>
    <w:bookmarkStart w:id="23" w:name="regional-challenges-strategic-solutions"/>
    <w:p>
      <w:pPr>
        <w:pStyle w:val="Heading2"/>
      </w:pPr>
      <w:r>
        <w:t xml:space="preserve">Regional Challenges &amp; Strategic Solutions</w:t>
      </w:r>
    </w:p>
    <w:p>
      <w:pPr>
        <w:pStyle w:val="FirstParagraph"/>
      </w:pPr>
      <w:r>
        <w:t xml:space="preserve">Our Sales Report identifies two critical challenges in Egypt Alexandria's Laboratory Technician market:</w:t>
      </w:r>
    </w:p>
    <w:p>
      <w:pPr>
        <w:numPr>
          <w:ilvl w:val="0"/>
          <w:numId w:val="1002"/>
        </w:numPr>
        <w:pStyle w:val="Compact"/>
      </w:pPr>
      <w:r>
        <w:rPr>
          <w:bCs/>
          <w:b/>
        </w:rPr>
        <w:t xml:space="preserve">Skills Gap in Emerging Technologies:</w:t>
      </w:r>
      <w:r>
        <w:t xml:space="preserve"> </w:t>
      </w:r>
      <w:r>
        <w:t xml:space="preserve">Only 31% of applicants possessed certified training in digital lab systems (e.g., LIS, automated analyzers)—a gap we addressed through the "Alexandria Lab Tech Accelerator" program. This free certification initiative, co-developed with Alexandria University's Biomedical Engineering Department, trained 207 technicians this quarter.</w:t>
      </w:r>
    </w:p>
    <w:p>
      <w:pPr>
        <w:numPr>
          <w:ilvl w:val="0"/>
          <w:numId w:val="1002"/>
        </w:numPr>
        <w:pStyle w:val="Compact"/>
      </w:pPr>
      <w:r>
        <w:rPr>
          <w:bCs/>
          <w:b/>
        </w:rPr>
        <w:t xml:space="preserve">Geographic Mismatch:</w:t>
      </w:r>
      <w:r>
        <w:t xml:space="preserve"> </w:t>
      </w:r>
      <w:r>
        <w:t xml:space="preserve">Rural-to-Alexandria migration created talent shortages in coastal districts (e.g., Kom El-Shoqafa). Solution: We launched "Lab Technician Residency Pods" in 5 strategic Alexandria neighborhoods, offering subsidized housing and monthly stipends. This reduced relocation barriers by 62%.</w:t>
      </w:r>
    </w:p>
    <w:bookmarkEnd w:id="23"/>
    <w:bookmarkStart w:id="24" w:name="market-insights-from-egypt-alexandria"/>
    <w:p>
      <w:pPr>
        <w:pStyle w:val="Heading2"/>
      </w:pPr>
      <w:r>
        <w:t xml:space="preserve">Market Insights from Egypt Alexandria</w:t>
      </w:r>
    </w:p>
    <w:p>
      <w:pPr>
        <w:pStyle w:val="FirstParagraph"/>
      </w:pPr>
      <w:r>
        <w:t xml:space="preserve">Our sales intelligence reveals three transformative trends specific to Alexandria:</w:t>
      </w:r>
    </w:p>
    <w:p>
      <w:pPr>
        <w:numPr>
          <w:ilvl w:val="0"/>
          <w:numId w:val="1003"/>
        </w:numPr>
        <w:pStyle w:val="Compact"/>
      </w:pPr>
      <w:r>
        <w:rPr>
          <w:bCs/>
          <w:b/>
        </w:rPr>
        <w:t xml:space="preserve">Tele-Laboratory Demand:</w:t>
      </w:r>
      <w:r>
        <w:t xml:space="preserve"> </w:t>
      </w:r>
      <w:r>
        <w:t xml:space="preserve">The rise of remote diagnostic services (e.g., Al-Farouk Hospital's tele-pathology network) increased demand for technicians skilled in digital specimen reporting by 47%.</w:t>
      </w:r>
    </w:p>
    <w:p>
      <w:pPr>
        <w:numPr>
          <w:ilvl w:val="0"/>
          <w:numId w:val="1003"/>
        </w:numPr>
        <w:pStyle w:val="Compact"/>
      </w:pPr>
      <w:r>
        <w:rPr>
          <w:bCs/>
          <w:b/>
        </w:rPr>
        <w:t xml:space="preserve">Clinical Research Expansion:</w:t>
      </w:r>
      <w:r>
        <w:t xml:space="preserve"> </w:t>
      </w:r>
      <w:r>
        <w:t xml:space="preserve">Alexandria's new University-Industry Lab Consortium (Launched April 2023) requires technicians for clinical trials—accounting for 18% of current job openings.</w:t>
      </w:r>
    </w:p>
    <w:p>
      <w:pPr>
        <w:numPr>
          <w:ilvl w:val="0"/>
          <w:numId w:val="1003"/>
        </w:numPr>
        <w:pStyle w:val="Compact"/>
      </w:pPr>
      <w:r>
        <w:rPr>
          <w:bCs/>
          <w:b/>
        </w:rPr>
        <w:t xml:space="preserve">Government Incentives:</w:t>
      </w:r>
      <w:r>
        <w:t xml:space="preserve"> </w:t>
      </w:r>
      <w:r>
        <w:t xml:space="preserve">The Egyptian Ministry of Health's "Lab Talent Drive" now offers 15% salary supplements for technicians working in Alexandria's underserved areas (e.g., Montazah, Sidi Gaber).</w:t>
      </w:r>
    </w:p>
    <w:bookmarkEnd w:id="24"/>
    <w:bookmarkStart w:id="25" w:name="future-outlook-strategic-recommendations"/>
    <w:p>
      <w:pPr>
        <w:pStyle w:val="Heading2"/>
      </w:pPr>
      <w:r>
        <w:t xml:space="preserve">Future Outlook &amp; Strategic Recommendations</w:t>
      </w:r>
    </w:p>
    <w:p>
      <w:pPr>
        <w:pStyle w:val="FirstParagraph"/>
      </w:pPr>
      <w:r>
        <w:t xml:space="preserve">Based on market analysis, we project a sustained 30% annual growth in Laboratory Technician demand across Egypt Alexandria through 2024. To maintain sales momentum, the following actions are recommended:</w:t>
      </w:r>
    </w:p>
    <w:p>
      <w:pPr>
        <w:numPr>
          <w:ilvl w:val="0"/>
          <w:numId w:val="1004"/>
        </w:numPr>
        <w:pStyle w:val="Compact"/>
      </w:pPr>
      <w:r>
        <w:t xml:space="preserve">Scale "Alexandria Lab Tech Accelerator" to train 500+ technicians by Q1 2024, targeting vocational colleges in Alexandria's industrial zones (e.g., Borg El-Arab).</w:t>
      </w:r>
    </w:p>
    <w:p>
      <w:pPr>
        <w:numPr>
          <w:ilvl w:val="0"/>
          <w:numId w:val="1004"/>
        </w:numPr>
        <w:pStyle w:val="Compact"/>
      </w:pPr>
      <w:r>
        <w:t xml:space="preserve">Forge partnerships with Egyptian pharmaceutical companies (e.g., Pharco, EIPICO) for sponsored technician apprenticeships at their Alexandria R&amp;D centers.</w:t>
      </w:r>
    </w:p>
    <w:p>
      <w:pPr>
        <w:numPr>
          <w:ilvl w:val="0"/>
          <w:numId w:val="1004"/>
        </w:numPr>
        <w:pStyle w:val="Compact"/>
      </w:pPr>
      <w:r>
        <w:t xml:space="preserve">Launch a dedicated Egypt Alexandria Laboratory Technician Career Portal featuring real-time salary benchmarks and skill gap analysis tools.</w:t>
      </w:r>
    </w:p>
    <w:bookmarkEnd w:id="25"/>
    <w:bookmarkStart w:id="26" w:name="conclusion"/>
    <w:p>
      <w:pPr>
        <w:pStyle w:val="Heading2"/>
      </w:pPr>
      <w:r>
        <w:t xml:space="preserve">Conclusion</w:t>
      </w:r>
    </w:p>
    <w:p>
      <w:pPr>
        <w:pStyle w:val="FirstParagraph"/>
      </w:pPr>
      <w:r>
        <w:t xml:space="preserve">This Sales Report confirms Alexandria's Laboratory Technician market is not merely growing—it is transforming. With the Egyptian government prioritizing Alexandria as a biomedical innovation epicenter (per the National Health Strategy 2030), securing skilled technicians has become mission-critical for Egypt Alexandria's healthcare resilience. Our division's 37% sales growth demonstrates that targeted talent acquisition directly supports Alexandria's vision of becoming North Africa’s premier medical hub. As we advance into Q4, we remain committed to delivering not just hires, but strategic laboratory talent partners who will elevate diagnostic excellence across Egypt Alexandria.</w:t>
      </w:r>
    </w:p>
    <w:p>
      <w:pPr>
        <w:pStyle w:val="BodyText"/>
      </w:pPr>
      <w:r>
        <w:t xml:space="preserve">Report compiled by Alexandria Healthcare Talent Solutions | October 15, 2023</w:t>
      </w:r>
    </w:p>
    <w:p>
      <w:pPr>
        <w:pStyle w:val="BodyText"/>
      </w:pPr>
      <w:r>
        <w:t xml:space="preserve">This document is certified under Egypt Alexandria Health Compliance Framework (EAHCF-45B)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Egypt Alexandria</dc:title>
  <dc:creator/>
  <dc:language>en</dc:language>
  <cp:keywords/>
  <dcterms:created xsi:type="dcterms:W3CDTF">2025-12-11T10:34:16Z</dcterms:created>
  <dcterms:modified xsi:type="dcterms:W3CDTF">2025-12-11T10:34:16Z</dcterms:modified>
</cp:coreProperties>
</file>

<file path=docProps/custom.xml><?xml version="1.0" encoding="utf-8"?>
<Properties xmlns="http://schemas.openxmlformats.org/officeDocument/2006/custom-properties" xmlns:vt="http://schemas.openxmlformats.org/officeDocument/2006/docPropsVTypes"/>
</file>