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w:t>
      </w:r>
      <w:r>
        <w:t xml:space="preserve"> </w:t>
      </w:r>
      <w:r>
        <w:t xml:space="preserve">India</w:t>
      </w:r>
      <w:r>
        <w:t xml:space="preserve"> </w:t>
      </w:r>
      <w:r>
        <w:t xml:space="preserve">New</w:t>
      </w:r>
      <w:r>
        <w:t xml:space="preserve"> </w:t>
      </w:r>
      <w:r>
        <w:t xml:space="preserve">Delhi</w:t>
      </w:r>
    </w:p>
    <w:bookmarkStart w:id="27" w:name="X7a3e82be52e436b7afa09669ef902944d59ec04"/>
    <w:p>
      <w:pPr>
        <w:pStyle w:val="Heading1"/>
      </w:pPr>
      <w:r>
        <w:t xml:space="preserve">Quarterly Sales Report: Laboratory Technician Recruitment &amp; Market Analysis - India New Delhi</w:t>
      </w:r>
    </w:p>
    <w:p>
      <w:pPr>
        <w:pStyle w:val="FirstParagraph"/>
      </w:pPr>
      <w:r>
        <w:t xml:space="preserve">This comprehensive</w:t>
      </w:r>
      <w:r>
        <w:t xml:space="preserve"> </w:t>
      </w:r>
      <w:r>
        <w:rPr>
          <w:bCs/>
          <w:b/>
        </w:rPr>
        <w:t xml:space="preserve">Sales Report</w:t>
      </w:r>
      <w:r>
        <w:t xml:space="preserve"> </w:t>
      </w:r>
      <w:r>
        <w:t xml:space="preserve">details recruitment performance, market trends, and strategic initiatives for</w:t>
      </w:r>
      <w:r>
        <w:t xml:space="preserve"> </w:t>
      </w:r>
      <w:r>
        <w:rPr>
          <w:bCs/>
          <w:b/>
        </w:rPr>
        <w:t xml:space="preserve">Laboratory Technician</w:t>
      </w:r>
      <w:r>
        <w:t xml:space="preserve"> </w:t>
      </w:r>
      <w:r>
        <w:t xml:space="preserve">placements across the dynamic diagnostic sector in</w:t>
      </w:r>
      <w:r>
        <w:t xml:space="preserve"> </w:t>
      </w:r>
      <w:r>
        <w:rPr>
          <w:bCs/>
          <w:b/>
        </w:rPr>
        <w:t xml:space="preserve">India New Delhi</w:t>
      </w:r>
      <w:r>
        <w:t xml:space="preserve">. Covering Q2 2024 (April-June), this document provides actionable insights for stakeholders focused on healthcare workforce development in the national capital region.</w:t>
      </w:r>
    </w:p>
    <w:bookmarkStart w:id="21" w:name="Xb18190ec29d73aa749b9478db30633d673f9e2f"/>
    <w:p>
      <w:pPr>
        <w:pStyle w:val="Heading2"/>
      </w:pPr>
      <w:r>
        <w:t xml:space="preserve">1. Executive Summary: Laboratory Technician Demand Surge in New Delhi</w:t>
      </w:r>
    </w:p>
    <w:p>
      <w:pPr>
        <w:pStyle w:val="FirstParagraph"/>
      </w:pPr>
      <w:r>
        <w:t xml:space="preserve">The</w:t>
      </w:r>
      <w:r>
        <w:t xml:space="preserve"> </w:t>
      </w:r>
      <w:r>
        <w:rPr>
          <w:bCs/>
          <w:b/>
        </w:rPr>
        <w:t xml:space="preserve">India New Delhi</w:t>
      </w:r>
      <w:r>
        <w:t xml:space="preserve"> </w:t>
      </w:r>
      <w:r>
        <w:t xml:space="preserve">diagnostic market has witnessed a 37% year-on-year increase in Laboratory Technician vacancies, driven by rapid expansion of private diagnostic chains (including Labcorp, SRL Diagnostics, and Metropolis Healthcare), government health initiatives (Ayushman Bharat), and rising cancer screening rates. Our</w:t>
      </w:r>
      <w:r>
        <w:t xml:space="preserve"> </w:t>
      </w:r>
      <w:r>
        <w:rPr>
          <w:bCs/>
          <w:b/>
        </w:rPr>
        <w:t xml:space="preserve">Sales Report</w:t>
      </w:r>
      <w:r>
        <w:t xml:space="preserve"> </w:t>
      </w:r>
      <w:r>
        <w:t xml:space="preserve">confirms that Laboratory Technician roles represent 42% of all clinical recruitment in the region – marking a strategic priority for our business development team. With over 18,000 active laboratory positions in Delhi NCR, securing top-tier talent remains critical to client satisfaction and market share growth.</w:t>
      </w:r>
    </w:p>
    <w:bookmarkStart w:id="20" w:name="key-performance-indicators-q2-2024"/>
    <w:p>
      <w:pPr>
        <w:pStyle w:val="Heading3"/>
      </w:pPr>
      <w:r>
        <w:t xml:space="preserve">Key Performance Indicators (Q2 2024)</w:t>
      </w:r>
    </w:p>
    <w:p>
      <w:pPr>
        <w:pStyle w:val="FirstParagraph"/>
      </w:pPr>
      <w:r>
        <w:rPr>
          <w:bCs/>
          <w:b/>
        </w:rPr>
        <w:t xml:space="preserve">Placement Rate:</w:t>
      </w:r>
      <w:r>
        <w:t xml:space="preserve"> </w:t>
      </w:r>
      <w:r>
        <w:t xml:space="preserve">89% (vs. 76% Q1) – Demonstrating improved sales efficiency in matching qualified Laboratory Technicians to New Delhi-based clients.</w:t>
      </w:r>
    </w:p>
    <w:p>
      <w:pPr>
        <w:pStyle w:val="BodyText"/>
      </w:pPr>
      <w:r>
        <w:rPr>
          <w:bCs/>
          <w:b/>
        </w:rPr>
        <w:t xml:space="preserve">Revenue Generated:</w:t>
      </w:r>
      <w:r>
        <w:t xml:space="preserve"> </w:t>
      </w:r>
      <w:r>
        <w:t xml:space="preserve">₹12.7 Crore (31% increase YoY) from Laboratory Technician recruitment services.</w:t>
      </w:r>
    </w:p>
    <w:p>
      <w:pPr>
        <w:pStyle w:val="BodyText"/>
      </w:pPr>
      <w:r>
        <w:rPr>
          <w:bCs/>
          <w:b/>
        </w:rPr>
        <w:t xml:space="preserve">Client Retention Rate:</w:t>
      </w:r>
      <w:r>
        <w:t xml:space="preserve"> </w:t>
      </w:r>
      <w:r>
        <w:t xml:space="preserve">92% – Reflecting high satisfaction with our</w:t>
      </w:r>
      <w:r>
        <w:t xml:space="preserve"> </w:t>
      </w:r>
      <w:r>
        <w:rPr>
          <w:bCs/>
          <w:b/>
        </w:rPr>
        <w:t xml:space="preserve">Laboratory Technician</w:t>
      </w:r>
      <w:r>
        <w:t xml:space="preserve"> </w:t>
      </w:r>
      <w:r>
        <w:t xml:space="preserve">candidates in New Delhi healthcare facilities.</w:t>
      </w:r>
    </w:p>
    <w:bookmarkEnd w:id="20"/>
    <w:bookmarkEnd w:id="21"/>
    <w:bookmarkStart w:id="22" w:name="Xc6845cce9ce16931a41c41e652a064b6d839e46"/>
    <w:p>
      <w:pPr>
        <w:pStyle w:val="Heading2"/>
      </w:pPr>
      <w:r>
        <w:t xml:space="preserve">2. Market Analysis: Why New Delhi Leads India's Laboratory Technician Demand</w:t>
      </w:r>
    </w:p>
    <w:p>
      <w:pPr>
        <w:pStyle w:val="FirstParagraph"/>
      </w:pPr>
      <w:r>
        <w:rPr>
          <w:bCs/>
          <w:b/>
        </w:rPr>
        <w:t xml:space="preserve">India New Delhi</w:t>
      </w:r>
      <w:r>
        <w:t xml:space="preserve">'s position as the healthcare capital of South Asia fuels unprecedented demand for skilled Laboratory Technicians. Three factors drive this trend:</w:t>
      </w:r>
    </w:p>
    <w:p>
      <w:pPr>
        <w:numPr>
          <w:ilvl w:val="0"/>
          <w:numId w:val="1001"/>
        </w:numPr>
        <w:pStyle w:val="Compact"/>
      </w:pPr>
      <w:r>
        <w:rPr>
          <w:bCs/>
          <w:b/>
        </w:rPr>
        <w:t xml:space="preserve">Regulatory Shifts:</w:t>
      </w:r>
      <w:r>
        <w:t xml:space="preserve"> </w:t>
      </w:r>
      <w:r>
        <w:t xml:space="preserve">The National Accreditation Board for Testing and Calibration Laboratories (NABL) mandates higher technician-to-lab ratios, creating 1,200+ new roles in New Delhi alone this quarter.</w:t>
      </w:r>
    </w:p>
    <w:p>
      <w:pPr>
        <w:numPr>
          <w:ilvl w:val="0"/>
          <w:numId w:val="1001"/>
        </w:numPr>
        <w:pStyle w:val="Compact"/>
      </w:pPr>
      <w:r>
        <w:rPr>
          <w:bCs/>
          <w:b/>
        </w:rPr>
        <w:t xml:space="preserve">Private Sector Expansion:</w:t>
      </w:r>
      <w:r>
        <w:t xml:space="preserve"> </w:t>
      </w:r>
      <w:r>
        <w:t xml:space="preserve">15 new diagnostic centers opened in Delhi NCR (e.g., Apollo Spectra, Fortis), requiring immediate Laboratory Technician hiring.</w:t>
      </w:r>
    </w:p>
    <w:p>
      <w:pPr>
        <w:numPr>
          <w:ilvl w:val="0"/>
          <w:numId w:val="1001"/>
        </w:numPr>
        <w:pStyle w:val="Compact"/>
      </w:pPr>
      <w:r>
        <w:rPr>
          <w:bCs/>
          <w:b/>
        </w:rPr>
        <w:t xml:space="preserve">Disease Burden:</w:t>
      </w:r>
      <w:r>
        <w:t xml:space="preserve"> </w:t>
      </w:r>
      <w:r>
        <w:t xml:space="preserve">Rising prevalence of diabetes (over 12 million cases in Delhi) and infectious diseases necessitates 30% more routine testing, directly boosting technician requirements.</w:t>
      </w:r>
    </w:p>
    <w:p>
      <w:pPr>
        <w:pStyle w:val="FirstParagraph"/>
      </w:pPr>
      <w:r>
        <w:t xml:space="preserve">This demand is not merely regional – it sets national recruitment benchmarks. Our</w:t>
      </w:r>
      <w:r>
        <w:t xml:space="preserve"> </w:t>
      </w:r>
      <w:r>
        <w:rPr>
          <w:bCs/>
          <w:b/>
        </w:rPr>
        <w:t xml:space="preserve">Sales Report</w:t>
      </w:r>
      <w:r>
        <w:t xml:space="preserve"> </w:t>
      </w:r>
      <w:r>
        <w:t xml:space="preserve">shows New Delhi accounts for 28% of all Laboratory Technician placements across India, making it the single most critical market for our enterprise.</w:t>
      </w:r>
    </w:p>
    <w:bookmarkEnd w:id="22"/>
    <w:bookmarkStart w:id="23" w:name="X1564f9d890ccb129eb7d78ec67b6e0b0b28646a"/>
    <w:p>
      <w:pPr>
        <w:pStyle w:val="Heading2"/>
      </w:pPr>
      <w:r>
        <w:t xml:space="preserve">3. Sales Performance: Targeting the Right Candidates in New Delhi</w:t>
      </w:r>
    </w:p>
    <w:p>
      <w:pPr>
        <w:pStyle w:val="FirstParagraph"/>
      </w:pPr>
      <w:r>
        <w:t xml:space="preserve">In Q2, we executed 147 successful placements of</w:t>
      </w:r>
      <w:r>
        <w:t xml:space="preserve"> </w:t>
      </w:r>
      <w:r>
        <w:rPr>
          <w:bCs/>
          <w:b/>
        </w:rPr>
        <w:t xml:space="preserve">Laboratory Technician</w:t>
      </w:r>
      <w:r>
        <w:t xml:space="preserve">s for clients across New Delhi, including:</w:t>
      </w:r>
    </w:p>
    <w:p>
      <w:pPr>
        <w:numPr>
          <w:ilvl w:val="0"/>
          <w:numId w:val="1002"/>
        </w:numPr>
        <w:pStyle w:val="Compact"/>
      </w:pPr>
      <w:r>
        <w:t xml:space="preserve">Fortis Hospital (Gurgaon): 19 placements for hematology and microbiology roles</w:t>
      </w:r>
    </w:p>
    <w:p>
      <w:pPr>
        <w:numPr>
          <w:ilvl w:val="0"/>
          <w:numId w:val="1002"/>
        </w:numPr>
        <w:pStyle w:val="Compact"/>
      </w:pPr>
      <w:r>
        <w:t xml:space="preserve">SRL Diagnostics (V3S, New Delhi): 28 placements in molecular diagnostics</w:t>
      </w:r>
    </w:p>
    <w:p>
      <w:pPr>
        <w:numPr>
          <w:ilvl w:val="0"/>
          <w:numId w:val="1002"/>
        </w:numPr>
        <w:pStyle w:val="Compact"/>
      </w:pPr>
      <w:r>
        <w:t xml:space="preserve">Government Health Clinics: 34 placements under the Delhi State Health Mission</w:t>
      </w:r>
    </w:p>
    <w:p>
      <w:pPr>
        <w:pStyle w:val="FirstParagraph"/>
      </w:pPr>
      <w:r>
        <w:t xml:space="preserve">Our sales strategy focused on hyper-localized candidate sourcing – leveraging partnerships with institutions like AIIMS, Lady Hardinge Medical College, and Delhi University's Biomedical Science programs. This yielded a 22% faster placement cycle (average 18 days vs. industry avg. 26 days) and improved candidate retention by 35%. The</w:t>
      </w:r>
      <w:r>
        <w:t xml:space="preserve"> </w:t>
      </w:r>
      <w:r>
        <w:rPr>
          <w:bCs/>
          <w:b/>
        </w:rPr>
        <w:t xml:space="preserve">India New Delhi</w:t>
      </w:r>
      <w:r>
        <w:t xml:space="preserve"> </w:t>
      </w:r>
      <w:r>
        <w:t xml:space="preserve">market’s talent density (over 15,000 certified technicians within a 50km radius) enabled us to maintain high quality while meeting aggressive client timelines.</w:t>
      </w:r>
    </w:p>
    <w:bookmarkEnd w:id="23"/>
    <w:bookmarkStart w:id="24" w:name="X4e96ad71e87aa30dcced07aa96fa326ac9ee9f6"/>
    <w:p>
      <w:pPr>
        <w:pStyle w:val="Heading2"/>
      </w:pPr>
      <w:r>
        <w:t xml:space="preserve">4. Challenges in the New Delhi Laboratory Technician Sales Landscape</w:t>
      </w:r>
    </w:p>
    <w:p>
      <w:pPr>
        <w:pStyle w:val="FirstParagraph"/>
      </w:pPr>
      <w:r>
        <w:t xml:space="preserve">Despite strong performance, our</w:t>
      </w:r>
      <w:r>
        <w:t xml:space="preserve"> </w:t>
      </w:r>
      <w:r>
        <w:rPr>
          <w:bCs/>
          <w:b/>
        </w:rPr>
        <w:t xml:space="preserve">Sales Report</w:t>
      </w:r>
      <w:r>
        <w:t xml:space="preserve"> </w:t>
      </w:r>
      <w:r>
        <w:t xml:space="preserve">identifies critical challenges unique to the</w:t>
      </w:r>
      <w:r>
        <w:t xml:space="preserve"> </w:t>
      </w:r>
      <w:r>
        <w:rPr>
          <w:bCs/>
          <w:b/>
        </w:rPr>
        <w:t xml:space="preserve">India New Delhi</w:t>
      </w:r>
      <w:r>
        <w:t xml:space="preserve"> </w:t>
      </w:r>
      <w:r>
        <w:t xml:space="preserve">context:</w:t>
      </w:r>
    </w:p>
    <w:p>
      <w:pPr>
        <w:numPr>
          <w:ilvl w:val="0"/>
          <w:numId w:val="1003"/>
        </w:numPr>
        <w:pStyle w:val="Compact"/>
      </w:pPr>
      <w:r>
        <w:rPr>
          <w:bCs/>
          <w:b/>
        </w:rPr>
        <w:t xml:space="preserve">Talent Competition:</w:t>
      </w:r>
      <w:r>
        <w:t xml:space="preserve"> </w:t>
      </w:r>
      <w:r>
        <w:t xml:space="preserve">78% of clients report fierce competition for senior-level Laboratory Technicians (especially in PCR testing and histopathology), driving up salary expectations by 24% YoY.</w:t>
      </w:r>
    </w:p>
    <w:p>
      <w:pPr>
        <w:numPr>
          <w:ilvl w:val="0"/>
          <w:numId w:val="1003"/>
        </w:numPr>
        <w:pStyle w:val="Compact"/>
      </w:pPr>
      <w:r>
        <w:rPr>
          <w:bCs/>
          <w:b/>
        </w:rPr>
        <w:t xml:space="preserve">Compliance Hurdles:</w:t>
      </w:r>
      <w:r>
        <w:t xml:space="preserve"> </w:t>
      </w:r>
      <w:r>
        <w:t xml:space="preserve">NABL accreditation requirements created delays in 32% of placements due to documentation gaps, requiring dedicated compliance officers for New Delhi clients.</w:t>
      </w:r>
    </w:p>
    <w:p>
      <w:pPr>
        <w:pStyle w:val="FirstParagraph"/>
      </w:pPr>
      <w:r>
        <w:t xml:space="preserve">These issues directly impact our sales pipeline. For instance, a major client delay occurred when a Laboratory Technician candidate’s NABL certification lapsed during the screening phase – underscoring the need for proactive credential validation in</w:t>
      </w:r>
      <w:r>
        <w:t xml:space="preserve"> </w:t>
      </w:r>
      <w:r>
        <w:rPr>
          <w:bCs/>
          <w:b/>
        </w:rPr>
        <w:t xml:space="preserve">India New Delhi</w:t>
      </w:r>
      <w:r>
        <w:t xml:space="preserve">'s regulatory environment.</w:t>
      </w:r>
    </w:p>
    <w:bookmarkEnd w:id="24"/>
    <w:bookmarkStart w:id="25" w:name="X536300d0a0e8e3df48a9157d3c2bd2eb03b5368"/>
    <w:p>
      <w:pPr>
        <w:pStyle w:val="Heading2"/>
      </w:pPr>
      <w:r>
        <w:t xml:space="preserve">5. Strategic Initiatives for Enhanced Sales Performance</w:t>
      </w:r>
    </w:p>
    <w:p>
      <w:pPr>
        <w:pStyle w:val="FirstParagraph"/>
      </w:pPr>
      <w:r>
        <w:t xml:space="preserve">To overcome these challenges and capture greater market share, we are implementing:</w:t>
      </w:r>
    </w:p>
    <w:p>
      <w:pPr>
        <w:numPr>
          <w:ilvl w:val="0"/>
          <w:numId w:val="1004"/>
        </w:numPr>
        <w:pStyle w:val="Compact"/>
      </w:pPr>
      <w:r>
        <w:rPr>
          <w:bCs/>
          <w:b/>
        </w:rPr>
        <w:t xml:space="preserve">New Delhi Talent Hub:</w:t>
      </w:r>
      <w:r>
        <w:t xml:space="preserve"> </w:t>
      </w:r>
      <w:r>
        <w:t xml:space="preserve">Launching a dedicated recruitment center in South Delhi (near Lajpat Nagar) to accelerate candidate sourcing and reduce onboarding time by 40%.</w:t>
      </w:r>
    </w:p>
    <w:p>
      <w:pPr>
        <w:numPr>
          <w:ilvl w:val="0"/>
          <w:numId w:val="1004"/>
        </w:numPr>
        <w:pStyle w:val="Compact"/>
      </w:pPr>
      <w:r>
        <w:rPr>
          <w:bCs/>
          <w:b/>
        </w:rPr>
        <w:t xml:space="preserve">Specialized Training Partnerships:</w:t>
      </w:r>
      <w:r>
        <w:t xml:space="preserve"> </w:t>
      </w:r>
      <w:r>
        <w:t xml:space="preserve">Collaborating with IGNOU and JIPMER for customized Laboratory Technician upskilling programs targeting Delhi’s unique diagnostic needs (e.g., pollution-related disease testing).</w:t>
      </w:r>
    </w:p>
    <w:p>
      <w:pPr>
        <w:numPr>
          <w:ilvl w:val="0"/>
          <w:numId w:val="1004"/>
        </w:numPr>
        <w:pStyle w:val="Compact"/>
      </w:pPr>
      <w:r>
        <w:rPr>
          <w:bCs/>
          <w:b/>
        </w:rPr>
        <w:t xml:space="preserve">NABL Compliance Automation:</w:t>
      </w:r>
      <w:r>
        <w:t xml:space="preserve"> </w:t>
      </w:r>
      <w:r>
        <w:t xml:space="preserve">Implementing a digital credential tracker for all New Delhi placements to eliminate documentation delays.</w:t>
      </w:r>
    </w:p>
    <w:p>
      <w:pPr>
        <w:numPr>
          <w:ilvl w:val="0"/>
          <w:numId w:val="1004"/>
        </w:numPr>
        <w:pStyle w:val="Compact"/>
      </w:pPr>
      <w:r>
        <w:rPr>
          <w:bCs/>
          <w:b/>
        </w:rPr>
        <w:t xml:space="preserve">Client Tiering Strategy:</w:t>
      </w:r>
      <w:r>
        <w:t xml:space="preserve"> </w:t>
      </w:r>
      <w:r>
        <w:t xml:space="preserve">Prioritizing high-value accounts in New Delhi (e.g., 50+ bed hospitals) for exclusive technician contracts, increasing average deal size by 28%.</w:t>
      </w:r>
    </w:p>
    <w:p>
      <w:pPr>
        <w:pStyle w:val="FirstParagraph"/>
      </w:pPr>
      <w:r>
        <w:t xml:space="preserve">These initiatives target the core dynamics of the</w:t>
      </w:r>
      <w:r>
        <w:t xml:space="preserve"> </w:t>
      </w:r>
      <w:r>
        <w:rPr>
          <w:bCs/>
          <w:b/>
        </w:rPr>
        <w:t xml:space="preserve">Laboratory Technician</w:t>
      </w:r>
      <w:r>
        <w:t xml:space="preserve"> </w:t>
      </w:r>
      <w:r>
        <w:t xml:space="preserve">market in</w:t>
      </w:r>
      <w:r>
        <w:t xml:space="preserve"> </w:t>
      </w:r>
      <w:r>
        <w:rPr>
          <w:bCs/>
          <w:b/>
        </w:rPr>
        <w:t xml:space="preserve">India New Delhi</w:t>
      </w:r>
      <w:r>
        <w:t xml:space="preserve">, where client expectations are highest and competition is fiercest. Our pilot with SRL Diagnostics showed a 30% increase in placement speed after implementing NABL automation.</w:t>
      </w:r>
    </w:p>
    <w:bookmarkEnd w:id="25"/>
    <w:bookmarkStart w:id="26" w:name="X811502e2fc1615e646e7ae629c3c8557c957741"/>
    <w:p>
      <w:pPr>
        <w:pStyle w:val="Heading2"/>
      </w:pPr>
      <w:r>
        <w:t xml:space="preserve">6. Conclusion: The Future of Laboratory Technician Sales in New Delhi</w:t>
      </w:r>
    </w:p>
    <w:p>
      <w:pPr>
        <w:pStyle w:val="FirstParagraph"/>
      </w:pPr>
      <w:r>
        <w:t xml:space="preserve">The</w:t>
      </w:r>
      <w:r>
        <w:t xml:space="preserve"> </w:t>
      </w:r>
      <w:r>
        <w:rPr>
          <w:bCs/>
          <w:b/>
        </w:rPr>
        <w:t xml:space="preserve">Sales Report</w:t>
      </w:r>
      <w:r>
        <w:t xml:space="preserve"> </w:t>
      </w:r>
      <w:r>
        <w:t xml:space="preserve">confirms that the Laboratory Technician recruitment market in India New Delhi is not just growing – it’s becoming the nerve center of national healthcare workforce strategy. With diagnostic centers expanding at 19% annually, this role will remain pivotal to India’s healthcare infrastructure. Our strategic focus on hyper-localized solutions, regulatory expertise, and talent development positions us to lead this segment.</w:t>
      </w:r>
    </w:p>
    <w:p>
      <w:pPr>
        <w:pStyle w:val="BodyText"/>
      </w:pPr>
      <w:r>
        <w:t xml:space="preserve">For Q3 2024, we project a 35% increase in Laboratory Technician placements across New Delhi, driven by new government health projects and private sector expansion. We recommend increasing the New Delhi recruitment budget by 18% to capitalize on this opportunity. Success will be measured not just in placement numbers but in the quality of technicians delivered – as every candidate directly impacts patient outcomes at healthcare facilities across</w:t>
      </w:r>
      <w:r>
        <w:t xml:space="preserve"> </w:t>
      </w:r>
      <w:r>
        <w:rPr>
          <w:bCs/>
          <w:b/>
        </w:rPr>
        <w:t xml:space="preserve">India New Delhi</w:t>
      </w:r>
      <w:r>
        <w:t xml:space="preserve">.</w:t>
      </w:r>
    </w:p>
    <w:p>
      <w:pPr>
        <w:pStyle w:val="BodyText"/>
      </w:pPr>
      <w:r>
        <w:t xml:space="preserve">As we move forward, our commitment remains clear: To be the most trusted partner for Laboratory Technician recruitment excellence in the Indian capital. This is not merely a sales objective – it’s a contribution to India’s healthcare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Laboratory Technician Recruitment - India New Delhi</dc:title>
  <dc:creator/>
  <dc:language>en</dc:language>
  <cp:keywords/>
  <dcterms:created xsi:type="dcterms:W3CDTF">2026-07-23T13:29:06Z</dcterms:created>
  <dcterms:modified xsi:type="dcterms:W3CDTF">2026-07-23T13:29:06Z</dcterms:modified>
</cp:coreProperties>
</file>

<file path=docProps/custom.xml><?xml version="1.0" encoding="utf-8"?>
<Properties xmlns="http://schemas.openxmlformats.org/officeDocument/2006/custom-properties" xmlns:vt="http://schemas.openxmlformats.org/officeDocument/2006/docPropsVTypes"/>
</file>