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Italy</w:t>
      </w:r>
      <w:r>
        <w:t xml:space="preserve"> </w:t>
      </w:r>
      <w:r>
        <w:t xml:space="preserve">Milan</w:t>
      </w:r>
    </w:p>
    <w:bookmarkStart w:id="31" w:name="X10e9c795fc015be13ed4ca28d9b4c9628933917"/>
    <w:p>
      <w:pPr>
        <w:pStyle w:val="Heading1"/>
      </w:pPr>
      <w:r>
        <w:t xml:space="preserve">Comprehensive Sales Report: Laboratory Technician Recruitment &amp; Market Analysis in Milan,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Healthcare Recruitment Division</w:t>
      </w:r>
      <w:r>
        <w:br/>
      </w:r>
      <w:r>
        <w:rPr>
          <w:bCs/>
          <w:b/>
        </w:rPr>
        <w:t xml:space="preserve">Report Focus:</w:t>
      </w:r>
      <w:r>
        <w:t xml:space="preserve"> </w:t>
      </w:r>
      <w:r>
        <w:t xml:space="preserve">Sales Performance for Laboratory Technician Roles in Milan Metropolitan Area</w:t>
      </w:r>
    </w:p>
    <w:bookmarkStart w:id="20" w:name="i.-executive-summary"/>
    <w:p>
      <w:pPr>
        <w:pStyle w:val="Heading2"/>
      </w:pPr>
      <w:r>
        <w:t xml:space="preserve">I. Executive Summary</w:t>
      </w:r>
    </w:p>
    <w:p>
      <w:pPr>
        <w:pStyle w:val="FirstParagraph"/>
      </w:pPr>
      <w:r>
        <w:t xml:space="preserve">This sales report details the recruitment performance and market dynamics for Laboratory Technician positions across Milan, Italy. Over the past quarter (July-September 2023), our agency achieved a 15% year-over-year growth in placements within this specialized healthcare role, securing 47 qualified Laboratory Technicians for major clinical laboratories and pharmaceutical firms in Lombardy. The Milan market demonstrated exceptional demand driven by accelerated diagnostic infrastructure investments and post-pandemic healthcare expansion. This report analyzes sales performance, regional challenges, strategic initiatives, and forward-looking recommendations specifically tailored to the Italy Milan laboratory staffing landscape.</w:t>
      </w:r>
    </w:p>
    <w:bookmarkEnd w:id="20"/>
    <w:bookmarkStart w:id="22" w:name="Xb6b26d8df75b87f4c546b1f38ab7267c209c9ca"/>
    <w:p>
      <w:pPr>
        <w:pStyle w:val="Heading2"/>
      </w:pPr>
      <w:r>
        <w:t xml:space="preserve">II. Market Context: Laboratory Technician Demand in Milan</w:t>
      </w:r>
    </w:p>
    <w:p>
      <w:pPr>
        <w:pStyle w:val="FirstParagraph"/>
      </w:pPr>
      <w:r>
        <w:t xml:space="preserve">Milan remains Italy's undisputed healthcare innovation hub, hosting 38% of the nation's private diagnostic centers and 12 major pharmaceutical R&amp;D facilities. Recent regional investments—such as the €450M expansion of Ospedale Maggiore Policlinico and Milan's new Biomedical Innovation District—have created a critical shortage of certified Laboratory Technicians. According to ISTAT data, Milan's healthcare sector requires 682 additional Laboratory Technicians annually to meet rising diagnostic volumes (up 23% from 2019). This scarcity positions our recruitment services as indispensable for clients operating in Italy Milan's competitive medical ecosystem.</w:t>
      </w:r>
    </w:p>
    <w:bookmarkStart w:id="21" w:name="key-demand-drivers"/>
    <w:p>
      <w:pPr>
        <w:pStyle w:val="Heading3"/>
      </w:pPr>
      <w:r>
        <w:t xml:space="preserve">Key Demand Drivers:</w:t>
      </w:r>
    </w:p>
    <w:p>
      <w:pPr>
        <w:numPr>
          <w:ilvl w:val="0"/>
          <w:numId w:val="1001"/>
        </w:numPr>
        <w:pStyle w:val="Compact"/>
      </w:pPr>
      <w:r>
        <w:rPr>
          <w:bCs/>
          <w:b/>
        </w:rPr>
        <w:t xml:space="preserve">Regulatory Compliance:</w:t>
      </w:r>
      <w:r>
        <w:t xml:space="preserve"> </w:t>
      </w:r>
      <w:r>
        <w:t xml:space="preserve">New EU MDR (Medical Device Regulation) requirements necessitate certified technicians for high-complexity testing facilities</w:t>
      </w:r>
    </w:p>
    <w:p>
      <w:pPr>
        <w:numPr>
          <w:ilvl w:val="0"/>
          <w:numId w:val="1001"/>
        </w:numPr>
        <w:pStyle w:val="Compact"/>
      </w:pPr>
      <w:r>
        <w:rPr>
          <w:bCs/>
          <w:b/>
        </w:rPr>
        <w:t xml:space="preserve">Digital Transformation:</w:t>
      </w:r>
      <w:r>
        <w:t xml:space="preserve"> </w:t>
      </w:r>
      <w:r>
        <w:t xml:space="preserve">Milan-based labs like Synlab and LabCorp Italy are implementing AI-driven diagnostics, demanding technicians with IT-integrated skills</w:t>
      </w:r>
    </w:p>
    <w:bookmarkEnd w:id="21"/>
    <w:bookmarkEnd w:id="22"/>
    <w:bookmarkStart w:id="23" w:name="iii.-sales-performance-analysis-q3-2023"/>
    <w:p>
      <w:pPr>
        <w:pStyle w:val="Heading2"/>
      </w:pPr>
      <w:r>
        <w:t xml:space="preserve">III. Sales Performance Analysis (Q3 2023)</w:t>
      </w:r>
    </w:p>
    <w:p>
      <w:pPr>
        <w:pStyle w:val="FirstParagraph"/>
      </w:pPr>
      <w:r>
        <w:t xml:space="preserve">KPI</w:t>
      </w:r>
    </w:p>
    <w:p>
      <w:pPr>
        <w:pStyle w:val="BodyText"/>
      </w:pPr>
      <w:r>
        <w:t xml:space="preserve">Q3 2023</w:t>
      </w:r>
    </w:p>
    <w:p>
      <w:pPr>
        <w:pStyle w:val="BodyText"/>
      </w:pPr>
      <w:r>
        <w:t xml:space="preserve">YoY Change</w:t>
      </w:r>
    </w:p>
    <w:p>
      <w:pPr>
        <w:pStyle w:val="BodyText"/>
      </w:pPr>
      <w:r>
        <w:t xml:space="preserve">Milan Market Avg.</w:t>
      </w:r>
    </w:p>
    <w:p>
      <w:pPr>
        <w:pStyle w:val="BodyText"/>
      </w:pPr>
      <w:r>
        <w:t xml:space="preserve">New Client Acquisition (Lab Facilities)</w:t>
      </w:r>
    </w:p>
    <w:p>
      <w:pPr>
        <w:pStyle w:val="BodyText"/>
      </w:pPr>
      <w:r>
        <w:t xml:space="preserve">17</w:t>
      </w:r>
    </w:p>
    <w:p>
      <w:pPr>
        <w:pStyle w:val="BodyText"/>
      </w:pPr>
      <w:r>
        <w:t xml:space="preserve">+19%</w:t>
      </w:r>
    </w:p>
    <w:p>
      <w:pPr>
        <w:pStyle w:val="BodyText"/>
      </w:pPr>
      <w:r>
        <w:t xml:space="preserve">+8%</w:t>
      </w:r>
    </w:p>
    <w:p>
      <w:pPr>
        <w:pStyle w:val="BodyText"/>
      </w:pPr>
      <w:r>
        <w:t xml:space="preserve">Placement Rate for Lab Techs</w:t>
      </w:r>
    </w:p>
    <w:p>
      <w:pPr>
        <w:pStyle w:val="BodyText"/>
      </w:pPr>
      <w:r>
        <w:t xml:space="preserve">86.3%</w:t>
      </w:r>
    </w:p>
    <w:p>
      <w:pPr>
        <w:pStyle w:val="BodyText"/>
      </w:pPr>
      <w:r>
        <w:t xml:space="preserve">+22% pts</w:t>
      </w:r>
    </w:p>
    <w:p>
      <w:pPr>
        <w:pStyle w:val="BodyText"/>
      </w:pPr>
      <w:r>
        <w:t xml:space="preserve">Average Time-to-Fill (Days)</w:t>
      </w:r>
    </w:p>
    <w:p>
      <w:pPr>
        <w:pStyle w:val="BodyText"/>
      </w:pPr>
      <w:r>
        <w:t xml:space="preserve">19 days (vs. Milan avg: 34 days)</w:t>
      </w:r>
    </w:p>
    <w:p>
      <w:pPr>
        <w:pStyle w:val="BodyText"/>
      </w:pPr>
      <w:r>
        <w:t xml:space="preserve">Notable success metrics include securing 3 strategic contracts with Milan-based healthcare groups:</w:t>
      </w:r>
    </w:p>
    <w:p>
      <w:pPr>
        <w:numPr>
          <w:ilvl w:val="0"/>
          <w:numId w:val="1002"/>
        </w:numPr>
        <w:pStyle w:val="Compact"/>
      </w:pPr>
      <w:r>
        <w:rPr>
          <w:bCs/>
          <w:b/>
        </w:rPr>
        <w:t xml:space="preserve">San Raffaele Hospital Group:</w:t>
      </w:r>
      <w:r>
        <w:t xml:space="preserve"> </w:t>
      </w:r>
      <w:r>
        <w:t xml:space="preserve">Placed 12 senior Laboratory Technicians for their new molecular diagnostics unit (20% premium retention rate)</w:t>
      </w:r>
    </w:p>
    <w:p>
      <w:pPr>
        <w:numPr>
          <w:ilvl w:val="0"/>
          <w:numId w:val="1002"/>
        </w:numPr>
        <w:pStyle w:val="Compact"/>
      </w:pPr>
      <w:r>
        <w:rPr>
          <w:bCs/>
          <w:b/>
        </w:rPr>
        <w:t xml:space="preserve">Milan Biotech Consortium:</w:t>
      </w:r>
      <w:r>
        <w:t xml:space="preserve"> </w:t>
      </w:r>
      <w:r>
        <w:t xml:space="preserve">Delivered 8 technicians with ISO 15189 certification for AI-driven pathology labs</w:t>
      </w:r>
    </w:p>
    <w:p>
      <w:pPr>
        <w:numPr>
          <w:ilvl w:val="0"/>
          <w:numId w:val="1002"/>
        </w:numPr>
        <w:pStyle w:val="Compact"/>
      </w:pPr>
      <w:r>
        <w:rPr>
          <w:bCs/>
          <w:b/>
        </w:rPr>
        <w:t xml:space="preserve">Pharmaceutical Giant (Novartis Italy):</w:t>
      </w:r>
      <w:r>
        <w:t xml:space="preserve"> </w:t>
      </w:r>
      <w:r>
        <w:t xml:space="preserve">Executed emergency fill for critical assay positions during facility expansion</w:t>
      </w:r>
    </w:p>
    <w:bookmarkEnd w:id="23"/>
    <w:bookmarkStart w:id="27" w:name="Xb78d97620c783946f9cdd25dc14ae5b48914df2"/>
    <w:p>
      <w:pPr>
        <w:pStyle w:val="Heading2"/>
      </w:pPr>
      <w:r>
        <w:t xml:space="preserve">IV. Regional Challenges &amp; Adaptive Sales Strategies</w:t>
      </w:r>
    </w:p>
    <w:p>
      <w:pPr>
        <w:pStyle w:val="FirstParagraph"/>
      </w:pPr>
      <w:r>
        <w:t xml:space="preserve">The Milan market presents unique challenges requiring tailored sales approaches:</w:t>
      </w:r>
    </w:p>
    <w:bookmarkStart w:id="24" w:name="a.-certification-requirements-complexity"/>
    <w:p>
      <w:pPr>
        <w:pStyle w:val="Heading3"/>
      </w:pPr>
      <w:r>
        <w:t xml:space="preserve">A. Certification Requirements Complexity</w:t>
      </w:r>
    </w:p>
    <w:p>
      <w:pPr>
        <w:pStyle w:val="FirstParagraph"/>
      </w:pPr>
      <w:r>
        <w:rPr>
          <w:bCs/>
          <w:b/>
        </w:rPr>
        <w:t xml:space="preserve">Challenge:</w:t>
      </w:r>
      <w:r>
        <w:t xml:space="preserve"> </w:t>
      </w:r>
      <w:r>
        <w:t xml:space="preserve">Lombardy's regional certification board (ASL Milano) mandates additional 40-hour clinical training beyond national standards.</w:t>
      </w:r>
    </w:p>
    <w:p>
      <w:pPr>
        <w:pStyle w:val="BodyText"/>
      </w:pPr>
      <w:r>
        <w:rPr>
          <w:bCs/>
          <w:b/>
        </w:rPr>
        <w:t xml:space="preserve">Sales Response:</w:t>
      </w:r>
      <w:r>
        <w:t xml:space="preserve"> </w:t>
      </w:r>
      <w:r>
        <w:t xml:space="preserve">Our Milan team developed a "Certification Accelerator" service—providing on-site training partnerships with Istituto Superiore di Sanità. This reduced client onboarding time by 37% and became a key differentiator in proposals.</w:t>
      </w:r>
    </w:p>
    <w:bookmarkEnd w:id="24"/>
    <w:bookmarkStart w:id="25" w:name="Xcc6475c3df40bcc4677dabbd8bd309254f4613e"/>
    <w:p>
      <w:pPr>
        <w:pStyle w:val="Heading3"/>
      </w:pPr>
      <w:r>
        <w:t xml:space="preserve">B. Candidate Competition from Switzerland</w:t>
      </w:r>
    </w:p>
    <w:p>
      <w:pPr>
        <w:pStyle w:val="FirstParagraph"/>
      </w:pPr>
      <w:r>
        <w:rPr>
          <w:bCs/>
          <w:b/>
        </w:rPr>
        <w:t xml:space="preserve">Challenge:</w:t>
      </w:r>
      <w:r>
        <w:t xml:space="preserve"> </w:t>
      </w:r>
      <w:r>
        <w:t xml:space="preserve">Swiss labs (e.g., Roche Basel) poach Milan-based technicians with 22% higher compensation packages.</w:t>
      </w:r>
    </w:p>
    <w:p>
      <w:pPr>
        <w:pStyle w:val="BodyText"/>
      </w:pPr>
      <w:r>
        <w:rPr>
          <w:bCs/>
          <w:b/>
        </w:rPr>
        <w:t xml:space="preserve">Sales Response:</w:t>
      </w:r>
      <w:r>
        <w:t xml:space="preserve"> </w:t>
      </w:r>
      <w:r>
        <w:t xml:space="preserve">Implemented "Value-Based Retention" pricing models where clients pay success fees only upon technician retention beyond 180 days. This secured contracts from 6 major Milan labs despite Swiss competition.</w:t>
      </w:r>
    </w:p>
    <w:bookmarkEnd w:id="25"/>
    <w:bookmarkStart w:id="26" w:name="Xcad37d4dc40ecbb61463d4872476c83f673c83a"/>
    <w:p>
      <w:pPr>
        <w:pStyle w:val="Heading3"/>
      </w:pPr>
      <w:r>
        <w:t xml:space="preserve">C. Language Barrier in Technical Recruitment</w:t>
      </w:r>
    </w:p>
    <w:p>
      <w:pPr>
        <w:pStyle w:val="FirstParagraph"/>
      </w:pPr>
      <w:r>
        <w:rPr>
          <w:bCs/>
          <w:b/>
        </w:rPr>
        <w:t xml:space="preserve">Challenge:</w:t>
      </w:r>
      <w:r>
        <w:t xml:space="preserve"> </w:t>
      </w:r>
      <w:r>
        <w:t xml:space="preserve">International pharmaceutical clients require technicians fluent in both Italian and English for global test standardization.</w:t>
      </w:r>
    </w:p>
    <w:p>
      <w:pPr>
        <w:pStyle w:val="BodyText"/>
      </w:pPr>
      <w:r>
        <w:rPr>
          <w:bCs/>
          <w:b/>
        </w:rPr>
        <w:t xml:space="preserve">Sales Response:</w:t>
      </w:r>
      <w:r>
        <w:t xml:space="preserve"> </w:t>
      </w:r>
      <w:r>
        <w:t xml:space="preserve">Partnered with Milan's Politecnico University to create a certified "Bilingual Laboratory Technician" certification track. This became the cornerstone of our sales pitch to multinational firms, directly addressing Italy Milan's linguistic market gap.</w:t>
      </w:r>
    </w:p>
    <w:bookmarkEnd w:id="26"/>
    <w:bookmarkEnd w:id="27"/>
    <w:bookmarkStart w:id="28" w:name="Xfa8e3a927c9eef2025def78b6bcf6b4d88945da"/>
    <w:p>
      <w:pPr>
        <w:pStyle w:val="Heading2"/>
      </w:pPr>
      <w:r>
        <w:t xml:space="preserve">V. Competitive Positioning in Italy Milan</w:t>
      </w:r>
    </w:p>
    <w:p>
      <w:pPr>
        <w:pStyle w:val="FirstParagraph"/>
      </w:pPr>
      <w:r>
        <w:t xml:space="preserve">Our agency has captured 34% of the Milan Laboratory Technician recruitment market—surpassing national average by 17 points. Key differentiators include:</w:t>
      </w:r>
    </w:p>
    <w:p>
      <w:pPr>
        <w:numPr>
          <w:ilvl w:val="0"/>
          <w:numId w:val="1003"/>
        </w:numPr>
        <w:pStyle w:val="Compact"/>
      </w:pPr>
      <w:r>
        <w:rPr>
          <w:bCs/>
          <w:b/>
        </w:rPr>
        <w:t xml:space="preserve">Hyper-Local Expertise:</w:t>
      </w:r>
      <w:r>
        <w:t xml:space="preserve"> </w:t>
      </w:r>
      <w:r>
        <w:t xml:space="preserve">Dedicated Milan office with staff fluent in Lombard healthcare bureaucracy and cultural nuances</w:t>
      </w:r>
    </w:p>
    <w:p>
      <w:pPr>
        <w:numPr>
          <w:ilvl w:val="0"/>
          <w:numId w:val="1003"/>
        </w:numPr>
        <w:pStyle w:val="Compact"/>
      </w:pPr>
      <w:r>
        <w:rPr>
          <w:bCs/>
          <w:b/>
        </w:rPr>
        <w:t xml:space="preserve">Technology Integration:</w:t>
      </w:r>
      <w:r>
        <w:t xml:space="preserve"> </w:t>
      </w:r>
      <w:r>
        <w:t xml:space="preserve">Proprietary "LabTechMatch" AI platform analyzing 200+ technical competencies against Milan-specific lab requirements</w:t>
      </w:r>
    </w:p>
    <w:p>
      <w:pPr>
        <w:numPr>
          <w:ilvl w:val="0"/>
          <w:numId w:val="1003"/>
        </w:numPr>
        <w:pStyle w:val="Compact"/>
      </w:pPr>
      <w:r>
        <w:rPr>
          <w:bCs/>
          <w:b/>
        </w:rPr>
        <w:t xml:space="preserve">Strategic Alliances:</w:t>
      </w:r>
      <w:r>
        <w:t xml:space="preserve"> </w:t>
      </w:r>
      <w:r>
        <w:t xml:space="preserve">Direct partnerships with Milan's top medical schools (Universita' degli Studi di Milano, Bocconi Healthcare Management)</w:t>
      </w:r>
    </w:p>
    <w:bookmarkEnd w:id="28"/>
    <w:bookmarkStart w:id="29" w:name="vi.-future-outlook-recommendations"/>
    <w:p>
      <w:pPr>
        <w:pStyle w:val="Heading2"/>
      </w:pPr>
      <w:r>
        <w:t xml:space="preserve">VI. Future Outlook &amp; Recommendations</w:t>
      </w:r>
    </w:p>
    <w:p>
      <w:pPr>
        <w:pStyle w:val="FirstParagraph"/>
      </w:pPr>
      <w:r>
        <w:t xml:space="preserve">Growth projections indicate 18% annual demand increase for Laboratory Technicians in Milan through 2025. To sustain our market leadership, we recommend:</w:t>
      </w:r>
    </w:p>
    <w:p>
      <w:pPr>
        <w:numPr>
          <w:ilvl w:val="0"/>
          <w:numId w:val="1004"/>
        </w:numPr>
        <w:pStyle w:val="Compact"/>
      </w:pPr>
      <w:r>
        <w:rPr>
          <w:bCs/>
          <w:b/>
        </w:rPr>
        <w:t xml:space="preserve">Expand Specialization Tracks:</w:t>
      </w:r>
      <w:r>
        <w:t xml:space="preserve"> </w:t>
      </w:r>
      <w:r>
        <w:t xml:space="preserve">Develop "Pharmaceutical Lab Technician" niche focused on Milan's emerging biotech cluster (target: 30% of new placements by Q1 2024)</w:t>
      </w:r>
    </w:p>
    <w:p>
      <w:pPr>
        <w:numPr>
          <w:ilvl w:val="0"/>
          <w:numId w:val="1004"/>
        </w:numPr>
        <w:pStyle w:val="Compact"/>
      </w:pPr>
      <w:r>
        <w:rPr>
          <w:bCs/>
          <w:b/>
        </w:rPr>
        <w:t xml:space="preserve">Leverage Milan Infrastructure:</w:t>
      </w:r>
      <w:r>
        <w:t xml:space="preserve"> </w:t>
      </w:r>
      <w:r>
        <w:t xml:space="preserve">Secure exclusive recruitment access to the new Milan Healthcare Innovation Park (opening Q4 2023)</w:t>
      </w:r>
    </w:p>
    <w:p>
      <w:pPr>
        <w:numPr>
          <w:ilvl w:val="0"/>
          <w:numId w:val="1004"/>
        </w:numPr>
        <w:pStyle w:val="Compact"/>
      </w:pPr>
      <w:r>
        <w:rPr>
          <w:bCs/>
          <w:b/>
        </w:rPr>
        <w:t xml:space="preserve">Client Retention Program:</w:t>
      </w:r>
      <w:r>
        <w:t xml:space="preserve"> </w:t>
      </w:r>
      <w:r>
        <w:t xml:space="preserve">Implement "LabTech Success Circle" loyalty program offering free upskilling for retained technicians (projected 15% higher client retention)</w:t>
      </w:r>
    </w:p>
    <w:bookmarkEnd w:id="29"/>
    <w:bookmarkStart w:id="30" w:name="vii.-conclusion"/>
    <w:p>
      <w:pPr>
        <w:pStyle w:val="Heading2"/>
      </w:pPr>
      <w:r>
        <w:t xml:space="preserve">VII. Conclusion</w:t>
      </w:r>
    </w:p>
    <w:p>
      <w:pPr>
        <w:pStyle w:val="FirstParagraph"/>
      </w:pPr>
      <w:r>
        <w:t xml:space="preserve">The Laboratory Technician recruitment market in Italy Milan represents a high-value, high-growth opportunity where our specialized sales approach has proven decisive. By addressing Milan-specific regulatory, cultural, and infrastructure challenges through targeted solutions—rather than generic staffing tactics—we've transformed our agency into the preferred partner for healthcare innovation leaders across Lombardy. As Milan solidifies its position as Europe's biomedical capital, our Sales Report underscores that strategic localization is not merely advantageous but essential for sustained growth in this critical healthcare workforce segment.</w:t>
      </w:r>
    </w:p>
    <w:p>
      <w:pPr>
        <w:pStyle w:val="BodyText"/>
      </w:pPr>
      <w:r>
        <w:t xml:space="preserve">With Q4 2023 projected to deliver 55+ placements at a 91% client retention rate, our Milan Laboratory Technician recruitment division is positioned to achieve €8.7M in sales revenue—representing 38% of our agency's total healthcare division output. This success validates our market-specific strategy and sets a benchmark for premium talent solutions in Italy's most dynamic healthcare economy.</w:t>
      </w:r>
    </w:p>
    <w:p>
      <w:pPr>
        <w:pStyle w:val="BodyText"/>
      </w:pPr>
      <w:r>
        <w:rPr>
          <w:iCs/>
          <w:i/>
        </w:rPr>
        <w:t xml:space="preserve">Prepared by: Global Healthcare Recruitment Division | Milan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Recruitment in Italy Milan</dc:title>
  <dc:creator/>
  <dc:language>en</dc:language>
  <cp:keywords/>
  <dcterms:created xsi:type="dcterms:W3CDTF">2026-07-23T15:12:14Z</dcterms:created>
  <dcterms:modified xsi:type="dcterms:W3CDTF">2026-07-23T15:12:14Z</dcterms:modified>
</cp:coreProperties>
</file>

<file path=docProps/custom.xml><?xml version="1.0" encoding="utf-8"?>
<Properties xmlns="http://schemas.openxmlformats.org/officeDocument/2006/custom-properties" xmlns:vt="http://schemas.openxmlformats.org/officeDocument/2006/docPropsVTypes"/>
</file>