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730cdae8db6ccb8e9eb5ebafd592d297e16d5da"/>
    <w:p>
      <w:pPr>
        <w:pStyle w:val="Heading1"/>
      </w:pPr>
      <w:r>
        <w:t xml:space="preserve">Quarterly Sales Performance Report for Laboratory Technicians in Ivory Coast Abidjan</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Management, MediLab Solutions West Africa Division</w:t>
      </w:r>
    </w:p>
    <w:p>
      <w:pPr>
        <w:pStyle w:val="BodyText"/>
      </w:pPr>
      <w:r>
        <w:t xml:space="preserve">This comprehensive Sales Report details the critical contributions of Laboratory Technicians to our market expansion strategy in Ivory Coast Abidjan. As the medical diagnostics sector experiences unprecedented growth across Côte d'Ivoire, this document underscores how specialized laboratory personnel have directly driven revenue growth, client retention, and strategic positioning for MediLab Solutions within Abidjan's competitive healthcare ecosystem.</w:t>
      </w:r>
    </w:p>
    <w:bookmarkStart w:id="20" w:name="executive-summary"/>
    <w:p>
      <w:pPr>
        <w:pStyle w:val="Heading2"/>
      </w:pPr>
      <w:r>
        <w:t xml:space="preserve">Executive Summary</w:t>
      </w:r>
    </w:p>
    <w:p>
      <w:pPr>
        <w:pStyle w:val="FirstParagraph"/>
      </w:pPr>
      <w:r>
        <w:t xml:space="preserve">The third quarter of 2023 has proven to be a landmark period for MediLab Solutions in Ivory Coast Abidjan. Our sales performance surged by 34% compared to Q2, with Laboratory Technicians emerging as the primary catalyst for this growth. This Sales Report confirms that technical expertise combined with customer-facing capabilities of our laboratory professionals directly correlates with increased market penetration across Abidjan's public hospitals, private clinics, and diagnostic centers. Notably, technician-led client engagements resulted in a 47% higher conversion rate for premium service packages compared to standard sales approaches.</w:t>
      </w:r>
    </w:p>
    <w:bookmarkEnd w:id="20"/>
    <w:bookmarkStart w:id="21" w:name="Xe89510c2e5827fe4c707da5c478e01dcd77d6bb"/>
    <w:p>
      <w:pPr>
        <w:pStyle w:val="Heading2"/>
      </w:pPr>
      <w:r>
        <w:t xml:space="preserve">Market Context: Laboratory Technician Demand in Abidjan</w:t>
      </w:r>
    </w:p>
    <w:p>
      <w:pPr>
        <w:pStyle w:val="FirstParagraph"/>
      </w:pPr>
      <w:r>
        <w:t xml:space="preserve">Ivory Coast Abidjan represents the largest healthcare hub in West Africa, with over 150 clinical laboratories operating across the city. The national government's "Health 2030" initiative has accelerated demand for certified Laboratory Technicians, creating a critical talent shortage that positions our technicians as strategic assets. Our Sales Report indicates that 78% of Abidjan-based healthcare facilities now prioritize vendors with on-site technical support – directly elevating the Laboratory Technician from a support role to a sales driver. This trend is particularly pronounced in sectors like infectious disease testing (HIV, malaria) and maternal health diagnostics, where precision requirements necessitate technician involvement during equipment deployment.</w:t>
      </w:r>
    </w:p>
    <w:bookmarkEnd w:id="21"/>
    <w:bookmarkStart w:id="22" w:name="X1b56402602cd312943cca2bcab5e52f100d9e27"/>
    <w:p>
      <w:pPr>
        <w:pStyle w:val="Heading2"/>
      </w:pPr>
      <w:r>
        <w:t xml:space="preserve">Quantifiable Sales Impact: Technician-Driven Results</w:t>
      </w:r>
    </w:p>
    <w:p>
      <w:pPr>
        <w:pStyle w:val="FirstParagraph"/>
      </w:pPr>
      <w:r>
        <w:t xml:space="preserve">The following metrics demonstrate the tangible sales contribution of our Laboratory Technicians in Ivory Coast Abidjan:</w:t>
      </w:r>
    </w:p>
    <w:p>
      <w:pPr>
        <w:numPr>
          <w:ilvl w:val="0"/>
          <w:numId w:val="1001"/>
        </w:numPr>
        <w:pStyle w:val="Compact"/>
      </w:pPr>
      <w:r>
        <w:rPr>
          <w:bCs/>
          <w:b/>
        </w:rPr>
        <w:t xml:space="preserve">Revenue Growth:</w:t>
      </w:r>
      <w:r>
        <w:t xml:space="preserve"> </w:t>
      </w:r>
      <w:r>
        <w:t xml:space="preserve">Technicians directly managed 63 new client contracts (totaling $1.8M) during Q3, accounting for 59% of all new revenue in Abidjan.</w:t>
      </w:r>
    </w:p>
    <w:p>
      <w:pPr>
        <w:numPr>
          <w:ilvl w:val="0"/>
          <w:numId w:val="1001"/>
        </w:numPr>
        <w:pStyle w:val="Compact"/>
      </w:pPr>
      <w:r>
        <w:rPr>
          <w:bCs/>
          <w:b/>
        </w:rPr>
        <w:t xml:space="preserve">Cross-Sell Success:</w:t>
      </w:r>
      <w:r>
        <w:t xml:space="preserve"> </w:t>
      </w:r>
      <w:r>
        <w:t xml:space="preserve">Technician-led demonstrations increased add-on sales by 41%, particularly for our AI-powered hematology analyzers and rapid pathogen detection kits.</w:t>
      </w:r>
    </w:p>
    <w:p>
      <w:pPr>
        <w:numPr>
          <w:ilvl w:val="0"/>
          <w:numId w:val="1001"/>
        </w:numPr>
        <w:pStyle w:val="Compact"/>
      </w:pPr>
      <w:r>
        <w:rPr>
          <w:bCs/>
          <w:b/>
        </w:rPr>
        <w:t xml:space="preserve">Client Retention:</w:t>
      </w:r>
      <w:r>
        <w:t xml:space="preserve"> </w:t>
      </w:r>
      <w:r>
        <w:t xml:space="preserve">Facilities with consistent technician support showed 32% lower churn rates. Our top-performing technician, Fatoumata Coulibaly, maintained a 98% client retention rate through proactive service calls in Abidjan's central district hospitals.</w:t>
      </w:r>
    </w:p>
    <w:p>
      <w:pPr>
        <w:numPr>
          <w:ilvl w:val="0"/>
          <w:numId w:val="1001"/>
        </w:numPr>
        <w:pStyle w:val="Compact"/>
      </w:pPr>
      <w:r>
        <w:rPr>
          <w:bCs/>
          <w:b/>
        </w:rPr>
        <w:t xml:space="preserve">Sales Cycle Reduction:</w:t>
      </w:r>
      <w:r>
        <w:t xml:space="preserve"> </w:t>
      </w:r>
      <w:r>
        <w:t xml:space="preserve">Technician involvement shortened sales cycles by an average of 22 business days – from 45 days to 23 days – due to immediate technical validation during demonstrations.</w:t>
      </w:r>
    </w:p>
    <w:bookmarkEnd w:id="22"/>
    <w:bookmarkStart w:id="23" w:name="X31fcd5bd6c444b0bb608dbc9536cea30e7dc297"/>
    <w:p>
      <w:pPr>
        <w:pStyle w:val="Heading2"/>
      </w:pPr>
      <w:r>
        <w:t xml:space="preserve">Case Study: Abidjan Public Hospital Network Expansion</w:t>
      </w:r>
    </w:p>
    <w:p>
      <w:pPr>
        <w:pStyle w:val="FirstParagraph"/>
      </w:pPr>
      <w:r>
        <w:t xml:space="preserve">A pivotal success story involved our partnership with the Abidjan Regional Health Directorate. When a major public hospital network sought to upgrade its microbiology lab, our Laboratory Technician, Dr. Koffi Mensah, conducted on-site workflow analysis and customized equipment demonstrations. His technical expertise addressed specific challenges in handling tropical disease samples – a capability no competitor could match. This resulted in a $420K contract including 18 months of training and maintenance support. Crucially, the hospital's director stated: "Dr. Mensah’s ability to explain how our technicians would use this equipment daily was the deciding factor." This deal exemplifies how Laboratory Technician proficiency directly converts technical discussions into sales in Ivory Coast Abidjan's healthcare environment.</w:t>
      </w:r>
    </w:p>
    <w:bookmarkEnd w:id="23"/>
    <w:bookmarkStart w:id="24" w:name="training-development-investments"/>
    <w:p>
      <w:pPr>
        <w:pStyle w:val="Heading2"/>
      </w:pPr>
      <w:r>
        <w:t xml:space="preserve">Training &amp; Development Investments</w:t>
      </w:r>
    </w:p>
    <w:p>
      <w:pPr>
        <w:pStyle w:val="FirstParagraph"/>
      </w:pPr>
      <w:r>
        <w:t xml:space="preserve">Recognizing that a skilled Laboratory Technician is non-negotiable for sales success, MediLab Solutions invested $147K in Q3 for specialized training programs tailored to Abidjan's market. Key initiatives included:</w:t>
      </w:r>
    </w:p>
    <w:p>
      <w:pPr>
        <w:numPr>
          <w:ilvl w:val="0"/>
          <w:numId w:val="1002"/>
        </w:numPr>
        <w:pStyle w:val="Compact"/>
      </w:pPr>
      <w:r>
        <w:rPr>
          <w:bCs/>
          <w:b/>
        </w:rPr>
        <w:t xml:space="preserve">Certification Acceleration:</w:t>
      </w:r>
      <w:r>
        <w:t xml:space="preserve"> </w:t>
      </w:r>
      <w:r>
        <w:t xml:space="preserve">12 technicians completed ICAO-accredited proficiency tests with 95% pass rate (vs. industry average of 78%).</w:t>
      </w:r>
    </w:p>
    <w:p>
      <w:pPr>
        <w:numPr>
          <w:ilvl w:val="0"/>
          <w:numId w:val="1002"/>
        </w:numPr>
        <w:pStyle w:val="Compact"/>
      </w:pPr>
      <w:r>
        <w:rPr>
          <w:bCs/>
          <w:b/>
        </w:rPr>
        <w:t xml:space="preserve">Local Market Dynamics Training:</w:t>
      </w:r>
      <w:r>
        <w:t xml:space="preserve"> </w:t>
      </w:r>
      <w:r>
        <w:t xml:space="preserve">Modules on Abidjan healthcare protocols, regulatory requirements (including ANM authorization), and cultural communication best practices.</w:t>
      </w:r>
    </w:p>
    <w:p>
      <w:pPr>
        <w:numPr>
          <w:ilvl w:val="0"/>
          <w:numId w:val="1002"/>
        </w:numPr>
        <w:pStyle w:val="Compact"/>
      </w:pPr>
      <w:r>
        <w:rPr>
          <w:bCs/>
          <w:b/>
        </w:rPr>
        <w:t xml:space="preserve">Sales Technical Integration:</w:t>
      </w:r>
      <w:r>
        <w:t xml:space="preserve"> </w:t>
      </w:r>
      <w:r>
        <w:t xml:space="preserve">Cross-training technicians in basic sales techniques, enabling them to identify upsell opportunities during service visits.</w:t>
      </w:r>
    </w:p>
    <w:p>
      <w:pPr>
        <w:pStyle w:val="FirstParagraph"/>
      </w:pPr>
      <w:r>
        <w:t xml:space="preserve">These investments yielded immediate returns: Technicians with enhanced market knowledge drove a 27% increase in follow-on sales from existing clients.</w:t>
      </w:r>
    </w:p>
    <w:bookmarkEnd w:id="24"/>
    <w:bookmarkStart w:id="25" w:name="challenges-strategic-recommendations"/>
    <w:p>
      <w:pPr>
        <w:pStyle w:val="Heading2"/>
      </w:pPr>
      <w:r>
        <w:t xml:space="preserve">Challenges &amp; Strategic Recommendations</w:t>
      </w:r>
    </w:p>
    <w:p>
      <w:pPr>
        <w:pStyle w:val="FirstParagraph"/>
      </w:pPr>
      <w:r>
        <w:t xml:space="preserve">Despite strong performance, two challenges require attention per our Sales Report:</w:t>
      </w:r>
    </w:p>
    <w:p>
      <w:pPr>
        <w:numPr>
          <w:ilvl w:val="0"/>
          <w:numId w:val="1003"/>
        </w:numPr>
        <w:pStyle w:val="Compact"/>
      </w:pPr>
      <w:r>
        <w:rPr>
          <w:bCs/>
          <w:b/>
        </w:rPr>
        <w:t xml:space="preserve">Talent Retention Pressure:</w:t>
      </w:r>
      <w:r>
        <w:t xml:space="preserve"> </w:t>
      </w:r>
      <w:r>
        <w:t xml:space="preserve">Competitors are offering 15-20% higher salaries for Laboratory Technicians in Abidjan. We recommend implementing a "Technical Sales Bonus" structure tied to client acquisition metrics.</w:t>
      </w:r>
    </w:p>
    <w:p>
      <w:pPr>
        <w:numPr>
          <w:ilvl w:val="0"/>
          <w:numId w:val="1003"/>
        </w:numPr>
        <w:pStyle w:val="Compact"/>
      </w:pPr>
      <w:r>
        <w:rPr>
          <w:bCs/>
          <w:b/>
        </w:rPr>
        <w:t xml:space="preserve">Regulatory Complexity:</w:t>
      </w:r>
      <w:r>
        <w:t xml:space="preserve"> </w:t>
      </w:r>
      <w:r>
        <w:t xml:space="preserve">Evolving health ministry requirements for lab certification create sales obstacles. Solution: Develop a dedicated Regulatory Compliance Specialist role to partner with technicians during client engagements.</w:t>
      </w:r>
    </w:p>
    <w:bookmarkEnd w:id="25"/>
    <w:bookmarkStart w:id="26" w:name="conclusion-forward-looking-strategy"/>
    <w:p>
      <w:pPr>
        <w:pStyle w:val="Heading2"/>
      </w:pPr>
      <w:r>
        <w:t xml:space="preserve">Conclusion &amp; Forward-Looking Strategy</w:t>
      </w:r>
    </w:p>
    <w:p>
      <w:pPr>
        <w:pStyle w:val="FirstParagraph"/>
      </w:pPr>
      <w:r>
        <w:t xml:space="preserve">The data is unequivocal: In the Ivory Coast Abidjan market, the Laboratory Technician is no longer merely a technical support role – it has become a core revenue engine. Our Sales Report confirms that technicians generate 3x more value per engagement than standard sales personnel when equipped with market-specific training. As we enter Q4 2023, MediLab Solutions will expand its Laboratory Technician workforce by 40% in Abidjan to capitalize on the government's $85M national lab modernization fund. This strategic move positions us to capture an estimated 37% market share in Abidjan's diagnostic equipment sector by Q1 2024.</w:t>
      </w:r>
    </w:p>
    <w:p>
      <w:pPr>
        <w:pStyle w:val="BodyText"/>
      </w:pPr>
      <w:r>
        <w:t xml:space="preserve">Crucially, this report underscores that success in Ivory Coast Abidjan requires understanding that the Laboratory Technician is the frontline ambassador of technical excellence. Their dual expertise – bridging laboratory science and sales strategy – has transformed how we approach client relationships in one of Africa's most dynamic healthcare markets. Investing in these professionals isn't just an operational decision; it's a fundamental business imperative for sustainable growth in Abidjan.</w:t>
      </w:r>
    </w:p>
    <w:p>
      <w:pPr>
        <w:pStyle w:val="BodyText"/>
      </w:pPr>
      <w:r>
        <w:rPr>
          <w:bCs/>
          <w:b/>
        </w:rPr>
        <w:t xml:space="preserve">Prepared by:</w:t>
      </w:r>
      <w:r>
        <w:t xml:space="preserve"> </w:t>
      </w:r>
      <w:r>
        <w:t xml:space="preserve">Regional Sales Analytics Team, West Africa |</w:t>
      </w:r>
      <w:r>
        <w:t xml:space="preserve"> </w:t>
      </w:r>
      <w:r>
        <w:rPr>
          <w:bCs/>
          <w:b/>
        </w:rPr>
        <w:t xml:space="preserve">Contact:</w:t>
      </w:r>
      <w:r>
        <w:t xml:space="preserve"> </w:t>
      </w:r>
      <w:r>
        <w:t xml:space="preserve">analytics.wa@medilabsolutions.com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Performance in Ivory Coast Abidjan</dc:title>
  <dc:creator/>
  <dc:language>en</dc:language>
  <cp:keywords/>
  <dcterms:created xsi:type="dcterms:W3CDTF">2026-07-21T02:44:24Z</dcterms:created>
  <dcterms:modified xsi:type="dcterms:W3CDTF">2026-07-21T02:44:24Z</dcterms:modified>
</cp:coreProperties>
</file>

<file path=docProps/custom.xml><?xml version="1.0" encoding="utf-8"?>
<Properties xmlns="http://schemas.openxmlformats.org/officeDocument/2006/custom-properties" xmlns:vt="http://schemas.openxmlformats.org/officeDocument/2006/docPropsVTypes"/>
</file>