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Japan</w:t>
      </w:r>
      <w:r>
        <w:t xml:space="preserve"> </w:t>
      </w:r>
      <w:r>
        <w:t xml:space="preserve">Osaka</w:t>
      </w:r>
    </w:p>
    <w:bookmarkStart w:id="27" w:name="X4a55ca4d7327f314086035253a428a7390efac3"/>
    <w:p>
      <w:pPr>
        <w:pStyle w:val="Heading1"/>
      </w:pPr>
      <w:r>
        <w:t xml:space="preserve">Sales Report: Strategic Placement of Laboratory Technicians in Japan Osaka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Global Recruitment Solutions Division</w:t>
      </w:r>
    </w:p>
    <w:bookmarkStart w:id="20" w:name="i.-executive-summary"/>
    <w:p>
      <w:pPr>
        <w:pStyle w:val="Heading2"/>
      </w:pPr>
      <w:r>
        <w:t xml:space="preserve">I. Executive Summary</w:t>
      </w:r>
    </w:p>
    <w:p>
      <w:pPr>
        <w:pStyle w:val="FirstParagraph"/>
      </w:pPr>
      <w:r>
        <w:t xml:space="preserve">This comprehensive Sales Report details the strategic placement of Laboratory Technician professionals across Japan Osaka's thriving healthcare and biotechnology sectors. As the premier recruitment agency serving Osaka's scientific industry, we have achieved a 34% year-over-year growth in Laboratory Technician placements (Q3 2023), securing positions for 187 qualified technicians across pharmaceutical giants, diagnostic centers, and research institutions. This success underscores Osaka's emergence as Japan's leading hub for laboratory services innovation. The report analyzes market dynamics, sales performance metrics, and future opportunities critical to our continued dominance in the Japan Osaka laboratory staffing landscape.</w:t>
      </w:r>
    </w:p>
    <w:bookmarkEnd w:id="20"/>
    <w:bookmarkStart w:id="21" w:name="Xc4e3a565f62135fb0c16a455ffd6f2dd3567bca"/>
    <w:p>
      <w:pPr>
        <w:pStyle w:val="Heading2"/>
      </w:pPr>
      <w:r>
        <w:t xml:space="preserve">II. Market Analysis: Laboratory Technician Demand in Japan Osaka</w:t>
      </w:r>
    </w:p>
    <w:p>
      <w:pPr>
        <w:pStyle w:val="FirstParagraph"/>
      </w:pPr>
      <w:r>
        <w:t xml:space="preserve">Osaka has become the epicenter of medical technology advancement in Japan, with over 127 life sciences companies operating within the Greater Osaka metropolitan area (Japan Ministry of Economy, Trade and Industry, 2023). This concentration drives unprecedented demand for certified Laboratory Technicians. Our sales intelligence reveals that Osaka's pharmaceutical sector alone requires 58 new Laboratory Technician positions monthly to support clinical trials and manufacturing expansion. The aging population necessitates enhanced diagnostic capacity, with Osaka's public health facilities increasing laboratory staffing by 29% since 2021.</w:t>
      </w:r>
    </w:p>
    <w:p>
      <w:pPr>
        <w:pStyle w:val="BodyText"/>
      </w:pPr>
      <w:r>
        <w:t xml:space="preserve">Crucially, Japanese regulatory standards (JIS Q 9001:2015) mandate specialized technical certifications that create a significant talent gap. Our sales team has identified that only 37% of Osaka-based technicians hold the required "Clinical Laboratory Technologist" certification, creating a prime opportunity for our targeted recruitment initiatives. This scarcity directly fuels our sales momentum in the Japan Osaka market, where clients pay premium rates (up to 25% above national averages) for certified Laboratory Technician placements.</w:t>
      </w:r>
    </w:p>
    <w:bookmarkEnd w:id="21"/>
    <w:bookmarkStart w:id="22" w:name="Xcc459587b4b2c27b4b319ce211d59c72631be67"/>
    <w:p>
      <w:pPr>
        <w:pStyle w:val="Heading2"/>
      </w:pPr>
      <w:r>
        <w:t xml:space="preserve">III. Sales Performance Highlights: Q3 2023</w:t>
      </w:r>
    </w:p>
    <w:p>
      <w:pPr>
        <w:pStyle w:val="FirstParagraph"/>
      </w:pPr>
      <w:r>
        <w:t xml:space="preserve">This quarter's success in securing Laboratory Technician roles demonstrates exceptional market penetration in Osaka:</w:t>
      </w:r>
    </w:p>
    <w:p>
      <w:pPr>
        <w:numPr>
          <w:ilvl w:val="0"/>
          <w:numId w:val="1001"/>
        </w:numPr>
        <w:pStyle w:val="Compact"/>
      </w:pPr>
      <w:r>
        <w:rPr>
          <w:bCs/>
          <w:b/>
        </w:rPr>
        <w:t xml:space="preserve">187 Placements:</w:t>
      </w:r>
      <w:r>
        <w:t xml:space="preserve"> </w:t>
      </w:r>
      <w:r>
        <w:t xml:space="preserve">100% of target achievement (exceeding Q3 quota by 19%) across 42 major clients including Takeda Pharmaceuticals, Panasonic Healthcare, and Osaka University Medical Center</w:t>
      </w:r>
    </w:p>
    <w:p>
      <w:pPr>
        <w:numPr>
          <w:ilvl w:val="0"/>
          <w:numId w:val="1001"/>
        </w:numPr>
        <w:pStyle w:val="Compact"/>
      </w:pPr>
      <w:r>
        <w:rPr>
          <w:bCs/>
          <w:b/>
        </w:rPr>
        <w:t xml:space="preserve">Client Retention Rate:</w:t>
      </w:r>
      <w:r>
        <w:t xml:space="preserve"> </w:t>
      </w:r>
      <w:r>
        <w:t xml:space="preserve">96% among Osaka-based healthcare facilities (vs. industry average of 82%)</w:t>
      </w:r>
    </w:p>
    <w:p>
      <w:pPr>
        <w:numPr>
          <w:ilvl w:val="0"/>
          <w:numId w:val="1001"/>
        </w:numPr>
        <w:pStyle w:val="Compact"/>
      </w:pPr>
      <w:r>
        <w:rPr>
          <w:bCs/>
          <w:b/>
        </w:rPr>
        <w:t xml:space="preserve">Average Placement Time:</w:t>
      </w:r>
      <w:r>
        <w:t xml:space="preserve"> </w:t>
      </w:r>
      <w:r>
        <w:t xml:space="preserve">Reduced to 14 days (down from 22 days Q1), showcasing our operational efficiency in the Japan Osaka market</w:t>
      </w:r>
    </w:p>
    <w:p>
      <w:pPr>
        <w:numPr>
          <w:ilvl w:val="0"/>
          <w:numId w:val="1001"/>
        </w:numPr>
        <w:pStyle w:val="Compact"/>
      </w:pPr>
      <w:r>
        <w:rPr>
          <w:bCs/>
          <w:b/>
        </w:rPr>
        <w:t xml:space="preserve">Revenue Impact:</w:t>
      </w:r>
      <w:r>
        <w:t xml:space="preserve"> </w:t>
      </w:r>
      <w:r>
        <w:t xml:space="preserve">Generated ¥38.7 million in sales revenue directly attributable to Laboratory Technician placements (39% of total regional recruitment revenue)</w:t>
      </w:r>
    </w:p>
    <w:p>
      <w:pPr>
        <w:pStyle w:val="FirstParagraph"/>
      </w:pPr>
      <w:r>
        <w:t xml:space="preserve">Notable success stories include securing 45 technicians for the newly established Osaka Bioinnovation Park and placing 27 senior Laboratory Technicians at Japan's largest diagnostic chain, SRL. These deals collectively represent a ¥12.3 million contract value, proving our strategic positioning in Osaka's high-growth segments.</w:t>
      </w:r>
    </w:p>
    <w:bookmarkEnd w:id="22"/>
    <w:bookmarkStart w:id="23" w:name="X70d06382ba9a3d207515927fc0fc30369624db6"/>
    <w:p>
      <w:pPr>
        <w:pStyle w:val="Heading2"/>
      </w:pPr>
      <w:r>
        <w:t xml:space="preserve">IV. Strategic Sales Initiatives Driving Growth</w:t>
      </w:r>
    </w:p>
    <w:p>
      <w:pPr>
        <w:pStyle w:val="FirstParagraph"/>
      </w:pPr>
      <w:r>
        <w:t xml:space="preserve">Our sales team implemented three targeted initiatives specifically for the Japan Osaka Laboratory Technician market:</w:t>
      </w:r>
    </w:p>
    <w:p>
      <w:pPr>
        <w:numPr>
          <w:ilvl w:val="0"/>
          <w:numId w:val="1002"/>
        </w:numPr>
        <w:pStyle w:val="Compact"/>
      </w:pPr>
      <w:r>
        <w:rPr>
          <w:bCs/>
          <w:b/>
        </w:rPr>
        <w:t xml:space="preserve">Certification Pipeline Development:</w:t>
      </w:r>
      <w:r>
        <w:t xml:space="preserve"> </w:t>
      </w:r>
      <w:r>
        <w:t xml:space="preserve">Partnered with Osaka Prefecture's Vocational Training Center to create a 90-day certification bootcamp, directly addressing the technician shortage. This initiative generated 126 certified candidates for our sales pipeline within Q3.</w:t>
      </w:r>
    </w:p>
    <w:p>
      <w:pPr>
        <w:numPr>
          <w:ilvl w:val="0"/>
          <w:numId w:val="1002"/>
        </w:numPr>
        <w:pStyle w:val="Compact"/>
      </w:pPr>
      <w:r>
        <w:rPr>
          <w:bCs/>
          <w:b/>
        </w:rPr>
        <w:t xml:space="preserve">Industry-Specific Sales Team:</w:t>
      </w:r>
      <w:r>
        <w:t xml:space="preserve"> </w:t>
      </w:r>
      <w:r>
        <w:t xml:space="preserve">Deployed bilingual (English/Japanese) account managers specializing in Osaka's pharmaceutical and diagnostic sectors, reducing onboarding time by 40% through culturally tailored sales approaches.</w:t>
      </w:r>
    </w:p>
    <w:p>
      <w:pPr>
        <w:numPr>
          <w:ilvl w:val="0"/>
          <w:numId w:val="1002"/>
        </w:numPr>
        <w:pStyle w:val="Compact"/>
      </w:pPr>
      <w:r>
        <w:rPr>
          <w:bCs/>
          <w:b/>
        </w:rPr>
        <w:t xml:space="preserve">Digital Recruitment Platform:</w:t>
      </w:r>
      <w:r>
        <w:t xml:space="preserve"> </w:t>
      </w:r>
      <w:r>
        <w:t xml:space="preserve">Launched "OsakaLabConnect" – an AI-driven matching system that analyzes Osaka-specific job requirements (e.g., CLIA compliance standards) to improve placement quality by 31%.</w:t>
      </w:r>
    </w:p>
    <w:p>
      <w:pPr>
        <w:pStyle w:val="FirstParagraph"/>
      </w:pPr>
      <w:r>
        <w:t xml:space="preserve">These initiatives have transformed our sales approach from generic staffing to specialized Japan Osaka Laboratory Technician expertise, directly aligning with client needs identified through 87 face-to-face meetings with Osaka-based healthcare executives this quarter.</w:t>
      </w:r>
    </w:p>
    <w:bookmarkEnd w:id="23"/>
    <w:bookmarkStart w:id="24" w:name="v.-competitive-landscape-differentiation"/>
    <w:p>
      <w:pPr>
        <w:pStyle w:val="Heading2"/>
      </w:pPr>
      <w:r>
        <w:t xml:space="preserve">V. Competitive Landscape &amp; Differentiation</w:t>
      </w:r>
    </w:p>
    <w:p>
      <w:pPr>
        <w:pStyle w:val="FirstParagraph"/>
      </w:pPr>
      <w:r>
        <w:t xml:space="preserve">While competitors focus on nationwide coverage, our exclusive Japan Osaka Laboratory Technician specialization provides critical advantages:</w:t>
      </w:r>
    </w:p>
    <w:p>
      <w:pPr>
        <w:numPr>
          <w:ilvl w:val="0"/>
          <w:numId w:val="1003"/>
        </w:numPr>
        <w:pStyle w:val="Compact"/>
      </w:pPr>
      <w:r>
        <w:rPr>
          <w:bCs/>
          <w:b/>
        </w:rPr>
        <w:t xml:space="preserve">Local Market Intelligence:</w:t>
      </w:r>
      <w:r>
        <w:t xml:space="preserve"> </w:t>
      </w:r>
      <w:r>
        <w:t xml:space="preserve">Our sales team maintains real-time databases of Osaka's facility-specific equipment requirements (e.g., Shimadzu vs. Hitachi lab systems), enabling precise candidate matching</w:t>
      </w:r>
    </w:p>
    <w:p>
      <w:pPr>
        <w:numPr>
          <w:ilvl w:val="0"/>
          <w:numId w:val="1003"/>
        </w:numPr>
        <w:pStyle w:val="Compact"/>
      </w:pPr>
      <w:r>
        <w:rPr>
          <w:bCs/>
          <w:b/>
        </w:rPr>
        <w:t xml:space="preserve">Cultural Integration Program:</w:t>
      </w:r>
      <w:r>
        <w:t xml:space="preserve"> </w:t>
      </w:r>
      <w:r>
        <w:t xml:space="preserve">We provide pre-placement cultural training for technicians moving to Osaka, significantly reducing turnover in a market where 68% of new hires fail due to cultural mismatch (per Osaka Chamber of Commerce data)</w:t>
      </w:r>
    </w:p>
    <w:p>
      <w:pPr>
        <w:numPr>
          <w:ilvl w:val="0"/>
          <w:numId w:val="1003"/>
        </w:numPr>
        <w:pStyle w:val="Compact"/>
      </w:pPr>
      <w:r>
        <w:rPr>
          <w:bCs/>
          <w:b/>
        </w:rPr>
        <w:t xml:space="preserve">Regulatory Expertise:</w:t>
      </w:r>
      <w:r>
        <w:t xml:space="preserve"> </w:t>
      </w:r>
      <w:r>
        <w:t xml:space="preserve">Our sales consultants hold JIS Q 9001 certification, allowing us to navigate Osaka's complex healthcare compliance landscape during the sales process</w:t>
      </w:r>
    </w:p>
    <w:p>
      <w:pPr>
        <w:pStyle w:val="FirstParagraph"/>
      </w:pPr>
      <w:r>
        <w:t xml:space="preserve">This specialized positioning has given us a 32% market share leadership in Osaka's laboratory technician recruitment segment – the highest among international firms.</w:t>
      </w:r>
    </w:p>
    <w:bookmarkEnd w:id="24"/>
    <w:bookmarkStart w:id="25" w:name="X6e031b4e09b35aa2dc2c3dd6e5a1bdbad6434fe"/>
    <w:p>
      <w:pPr>
        <w:pStyle w:val="Heading2"/>
      </w:pPr>
      <w:r>
        <w:t xml:space="preserve">VI. Future Outlook &amp; Strategic Recommendations</w:t>
      </w:r>
    </w:p>
    <w:p>
      <w:pPr>
        <w:pStyle w:val="FirstParagraph"/>
      </w:pPr>
      <w:r>
        <w:t xml:space="preserve">Based on our Sales Report analysis, we project continued growth in Laboratory Technician demand across Japan Osaka, with a projected 41% increase in openings by Q1 2024. To capitalize on this opportunity, we recommend:</w:t>
      </w:r>
    </w:p>
    <w:p>
      <w:pPr>
        <w:numPr>
          <w:ilvl w:val="0"/>
          <w:numId w:val="1004"/>
        </w:numPr>
        <w:pStyle w:val="Compact"/>
      </w:pPr>
      <w:r>
        <w:rPr>
          <w:bCs/>
          <w:b/>
        </w:rPr>
        <w:t xml:space="preserve">Expand Osaka Bioinnovation Park Partnership:</w:t>
      </w:r>
      <w:r>
        <w:t xml:space="preserve"> </w:t>
      </w:r>
      <w:r>
        <w:t xml:space="preserve">Dedicate 60% of our sales resources to this cluster, which will require 218 Laboratory Technicians by Q3 2024</w:t>
      </w:r>
    </w:p>
    <w:p>
      <w:pPr>
        <w:numPr>
          <w:ilvl w:val="0"/>
          <w:numId w:val="1004"/>
        </w:numPr>
        <w:pStyle w:val="Compact"/>
      </w:pPr>
      <w:r>
        <w:rPr>
          <w:bCs/>
          <w:b/>
        </w:rPr>
        <w:t xml:space="preserve">Develop "Osaka-Specific" Training Modules:</w:t>
      </w:r>
      <w:r>
        <w:t xml:space="preserve"> </w:t>
      </w:r>
      <w:r>
        <w:t xml:space="preserve">Create certification programs addressing Osaka's unique requirements (e.g., earthquake-resistant lab equipment protocols)</w:t>
      </w:r>
    </w:p>
    <w:p>
      <w:pPr>
        <w:pStyle w:val="FirstParagraph"/>
      </w:pPr>
      <w:r>
        <w:t xml:space="preserve">Furthermore, we will launch the "Osaka Lab Technician Excellence Initiative" – a co-branded program with Osaka University to develop next-generation talent. This strategic move directly positions our agency as the undisputed leader in Laboratory Technician recruitment for Japan Osaka.</w:t>
      </w:r>
    </w:p>
    <w:bookmarkEnd w:id="25"/>
    <w:bookmarkStart w:id="26" w:name="vii.-conclusion"/>
    <w:p>
      <w:pPr>
        <w:pStyle w:val="Heading2"/>
      </w:pPr>
      <w:r>
        <w:t xml:space="preserve">VII. Conclusion</w:t>
      </w:r>
    </w:p>
    <w:p>
      <w:pPr>
        <w:pStyle w:val="FirstParagraph"/>
      </w:pPr>
      <w:r>
        <w:t xml:space="preserve">This Sales Report confirms that targeted expertise in Laboratory Technician recruitment has become the cornerstone of our success in Japan Osaka's competitive scientific market. The 34% growth this quarter demonstrates how specialized sales strategies addressing Osaka-specific challenges drive exceptional results. As Osaka solidifies its position as Asia's biotech innovation capital, our ability to deliver certified, culturally integrated Laboratory Technicians will remain the critical differentiator for client satisfaction and revenue growth.</w:t>
      </w:r>
    </w:p>
    <w:p>
      <w:pPr>
        <w:pStyle w:val="BodyText"/>
      </w:pPr>
      <w:r>
        <w:t xml:space="preserve">For sustained dominance in the Japan Osaka market, we will double down on hyper-localized sales tactics that recognize that every Laboratory Technician placement must meet Osaka's unique regulatory, cultural, and operational requirements. The data is clear: specialization is our competitive advantage, and Laboratory Technician recruitment remains the most promising segment for growth in our Japan Osaka operations.</w:t>
      </w:r>
    </w:p>
    <w:p>
      <w:pPr>
        <w:pStyle w:val="BodyText"/>
      </w:pPr>
      <w:r>
        <w:rPr>
          <w:bCs/>
          <w:b/>
        </w:rPr>
        <w:t xml:space="preserve">Prepared by:</w:t>
      </w:r>
      <w:r>
        <w:t xml:space="preserve"> </w:t>
      </w:r>
      <w:r>
        <w:t xml:space="preserve">Global Recruitment Solutions Division</w:t>
      </w:r>
      <w:r>
        <w:br/>
      </w:r>
      <w:r>
        <w:rPr>
          <w:bCs/>
          <w:b/>
        </w:rPr>
        <w:t xml:space="preserve">Report Verification:</w:t>
      </w:r>
      <w:r>
        <w:t xml:space="preserve"> </w:t>
      </w:r>
      <w:r>
        <w:t xml:space="preserve">Certified under ISO 9001:2015 Quality Management 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Laboratory Technician Recruitment in Japan Osaka</dc:title>
  <dc:creator/>
  <dc:language>en</dc:language>
  <cp:keywords/>
  <dcterms:created xsi:type="dcterms:W3CDTF">2026-07-22T23:34:12Z</dcterms:created>
  <dcterms:modified xsi:type="dcterms:W3CDTF">2026-07-22T23:34:12Z</dcterms:modified>
</cp:coreProperties>
</file>

<file path=docProps/custom.xml><?xml version="1.0" encoding="utf-8"?>
<Properties xmlns="http://schemas.openxmlformats.org/officeDocument/2006/custom-properties" xmlns:vt="http://schemas.openxmlformats.org/officeDocument/2006/docPropsVTypes"/>
</file>